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0C0A7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F2E4EE5">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E95988F">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点击此处添加ICS号</w:t>
            </w:r>
            <w:r>
              <w:rPr>
                <w:rFonts w:ascii="黑体" w:hAnsi="黑体" w:eastAsia="黑体"/>
                <w:sz w:val="21"/>
                <w:szCs w:val="21"/>
              </w:rPr>
              <w:fldChar w:fldCharType="end"/>
            </w:r>
            <w:bookmarkEnd w:id="0"/>
          </w:p>
        </w:tc>
      </w:tr>
      <w:tr w14:paraId="21DED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8CFA5D4">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6595081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2119606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JSQA</w:t>
                  </w:r>
                  <w:r>
                    <w:fldChar w:fldCharType="end"/>
                  </w:r>
                  <w:bookmarkEnd w:id="1"/>
                </w:p>
              </w:tc>
            </w:tr>
          </w:tbl>
          <w:p w14:paraId="21645A09">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点击此处添加CCS号</w:t>
            </w:r>
            <w:r>
              <w:rPr>
                <w:rFonts w:ascii="黑体" w:hAnsi="黑体" w:eastAsia="黑体"/>
                <w:sz w:val="21"/>
                <w:szCs w:val="21"/>
              </w:rPr>
              <w:fldChar w:fldCharType="end"/>
            </w:r>
            <w:bookmarkEnd w:id="2"/>
          </w:p>
        </w:tc>
      </w:tr>
    </w:tbl>
    <w:p w14:paraId="7C3F54EA">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江苏省质量协会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24A986FA">
      <w:pPr>
        <w:pStyle w:val="195"/>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JSQA</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16ABE2F0">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B2DDAEA">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9343906">
      <w:pPr>
        <w:pStyle w:val="50"/>
        <w:framePr w:w="9639" w:h="6976" w:hRule="exact" w:hSpace="0" w:vSpace="0" w:wrap="around" w:hAnchor="page" w:y="6408"/>
        <w:jc w:val="center"/>
        <w:rPr>
          <w:rFonts w:hint="eastAsia" w:ascii="黑体" w:hAnsi="黑体" w:eastAsia="黑体"/>
          <w:b w:val="0"/>
          <w:bCs w:val="0"/>
          <w:w w:val="100"/>
        </w:rPr>
      </w:pPr>
    </w:p>
    <w:p w14:paraId="337C51E1">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微创钻芯法检测混凝土抗压强度技术规范</w:t>
      </w:r>
      <w:r>
        <w:fldChar w:fldCharType="end"/>
      </w:r>
      <w:bookmarkEnd w:id="9"/>
    </w:p>
    <w:p w14:paraId="435DEF24">
      <w:pPr>
        <w:framePr w:w="9639" w:h="6974" w:hRule="exact" w:wrap="around" w:vAnchor="page" w:hAnchor="page" w:x="1419" w:y="6408" w:anchorLock="1"/>
        <w:ind w:left="-1418"/>
      </w:pPr>
    </w:p>
    <w:p w14:paraId="05AC2015">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Technical specifications for testing compressive strength of concrete with micro-invasive core drilling method</w:t>
      </w:r>
      <w:r>
        <w:rPr>
          <w:rFonts w:ascii="黑体" w:hAnsi="黑体" w:eastAsia="黑体"/>
          <w:szCs w:val="28"/>
        </w:rPr>
        <w:fldChar w:fldCharType="end"/>
      </w:r>
      <w:bookmarkEnd w:id="10"/>
    </w:p>
    <w:p w14:paraId="37577D9A">
      <w:pPr>
        <w:framePr w:w="9639" w:h="6974" w:hRule="exact" w:wrap="around" w:vAnchor="page" w:hAnchor="page" w:x="1419" w:y="6408" w:anchorLock="1"/>
        <w:spacing w:line="760" w:lineRule="exact"/>
        <w:ind w:left="-1418"/>
      </w:pPr>
    </w:p>
    <w:p w14:paraId="327A4AB9">
      <w:pPr>
        <w:pStyle w:val="125"/>
        <w:framePr w:w="9639" w:h="6974" w:hRule="exact" w:wrap="around" w:vAnchor="page" w:hAnchor="page" w:x="1419" w:y="6408" w:anchorLock="1"/>
        <w:textAlignment w:val="bottom"/>
        <w:rPr>
          <w:rFonts w:eastAsia="黑体"/>
          <w:szCs w:val="28"/>
        </w:rPr>
      </w:pPr>
    </w:p>
    <w:p w14:paraId="18916384">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CA37D4C">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470A84E1">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9989562">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6DA7D526">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AA8F915">
      <w:pPr>
        <w:pStyle w:val="151"/>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江苏省质量协会</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1F687239">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AEC30BE">
      <w:pPr>
        <w:pStyle w:val="89"/>
        <w:spacing w:after="360"/>
      </w:pPr>
      <w:bookmarkStart w:id="21" w:name="BookMark2"/>
      <w:r>
        <w:rPr>
          <w:rFonts w:hint="eastAsia"/>
          <w:spacing w:val="320"/>
        </w:rPr>
        <w:t>前</w:t>
      </w:r>
      <w:r>
        <w:rPr>
          <w:rFonts w:hint="eastAsia"/>
        </w:rPr>
        <w:t>言</w:t>
      </w:r>
    </w:p>
    <w:p w14:paraId="2A21E591">
      <w:pPr>
        <w:pStyle w:val="56"/>
        <w:ind w:firstLine="420"/>
      </w:pPr>
      <w:r>
        <w:rPr>
          <w:rFonts w:hint="eastAsia"/>
        </w:rPr>
        <w:t>本文件按照GB/T 1.1—2020《标准化工作导则  第1部分：标准化文件的结构和起草规则》的规定起草。</w:t>
      </w:r>
    </w:p>
    <w:p w14:paraId="4A0E981A">
      <w:pPr>
        <w:pStyle w:val="56"/>
        <w:ind w:firstLine="420"/>
      </w:pPr>
      <w:r>
        <w:rPr>
          <w:rFonts w:hint="eastAsia"/>
        </w:rPr>
        <w:t>请注意本文件的某些内容可能涉及专利。本文件的发布机构不承担识别专利的责任。</w:t>
      </w:r>
    </w:p>
    <w:p w14:paraId="3ED00D3A">
      <w:pPr>
        <w:pStyle w:val="56"/>
        <w:ind w:firstLine="420"/>
      </w:pPr>
      <w:r>
        <w:rPr>
          <w:rFonts w:hint="eastAsia"/>
        </w:rPr>
        <w:t>本文件由江苏方建质量鉴定检测有限公司提出。</w:t>
      </w:r>
    </w:p>
    <w:p w14:paraId="44383EE2">
      <w:pPr>
        <w:pStyle w:val="56"/>
        <w:ind w:firstLine="420"/>
      </w:pPr>
      <w:r>
        <w:rPr>
          <w:rFonts w:hint="eastAsia"/>
        </w:rPr>
        <w:t>本文件由江苏省质量协会归口。</w:t>
      </w:r>
    </w:p>
    <w:p w14:paraId="42591730">
      <w:pPr>
        <w:pStyle w:val="56"/>
        <w:ind w:firstLine="420"/>
      </w:pPr>
      <w:r>
        <w:rPr>
          <w:rFonts w:hint="eastAsia"/>
        </w:rPr>
        <w:t>本文件起草单位：</w:t>
      </w:r>
    </w:p>
    <w:p w14:paraId="2628F978">
      <w:pPr>
        <w:pStyle w:val="56"/>
        <w:ind w:firstLine="420"/>
      </w:pPr>
      <w:r>
        <w:rPr>
          <w:rFonts w:hint="eastAsia"/>
        </w:rPr>
        <w:t>本文件主要起草人：</w:t>
      </w:r>
    </w:p>
    <w:p w14:paraId="559B5C90">
      <w:pPr>
        <w:pStyle w:val="56"/>
        <w:ind w:firstLine="420"/>
      </w:pPr>
    </w:p>
    <w:p w14:paraId="62A2350F">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p>
    <w:bookmarkEnd w:id="21"/>
    <w:p w14:paraId="04F2B526">
      <w:pPr>
        <w:spacing w:line="20" w:lineRule="exact"/>
        <w:jc w:val="center"/>
        <w:rPr>
          <w:rFonts w:hint="eastAsia" w:ascii="黑体" w:hAnsi="黑体" w:eastAsia="黑体"/>
          <w:sz w:val="32"/>
          <w:szCs w:val="32"/>
        </w:rPr>
      </w:pPr>
      <w:bookmarkStart w:id="22" w:name="BookMark4"/>
    </w:p>
    <w:p w14:paraId="6E1C2E5F">
      <w:pPr>
        <w:spacing w:line="20" w:lineRule="exact"/>
        <w:jc w:val="center"/>
        <w:rPr>
          <w:rFonts w:hint="eastAsia" w:ascii="黑体" w:hAnsi="黑体" w:eastAsia="黑体"/>
          <w:sz w:val="32"/>
          <w:szCs w:val="32"/>
        </w:rPr>
      </w:pPr>
    </w:p>
    <w:sdt>
      <w:sdtPr>
        <w:tag w:val="NEW_STAND_NAME"/>
        <w:id w:val="595910757"/>
        <w:lock w:val="sdtLocked"/>
        <w:placeholder>
          <w:docPart w:val="2CC785554612466BAC1ADE2E8295B591"/>
        </w:placeholder>
      </w:sdtPr>
      <w:sdtContent>
        <w:p w14:paraId="4A2BDBDC">
          <w:pPr>
            <w:pStyle w:val="177"/>
            <w:spacing w:before="240" w:beforeLines="100" w:after="528" w:afterLines="220"/>
            <w:rPr>
              <w:rFonts w:hint="eastAsia"/>
            </w:rPr>
          </w:pPr>
          <w:bookmarkStart w:id="23" w:name="NEW_STAND_NAME"/>
          <w:r>
            <w:rPr>
              <w:rFonts w:hint="eastAsia"/>
            </w:rPr>
            <w:t>微创钻芯法检测混凝土抗压强度技术规范</w:t>
          </w:r>
        </w:p>
      </w:sdtContent>
    </w:sdt>
    <w:bookmarkEnd w:id="23"/>
    <w:p w14:paraId="0F9E6FC0">
      <w:pPr>
        <w:pStyle w:val="104"/>
        <w:spacing w:before="240" w:after="240"/>
      </w:pPr>
      <w:bookmarkStart w:id="24" w:name="_Toc24884211"/>
      <w:bookmarkStart w:id="25" w:name="_Toc26986771"/>
      <w:bookmarkStart w:id="26" w:name="_Toc26986530"/>
      <w:bookmarkStart w:id="27" w:name="_Toc17233333"/>
      <w:bookmarkStart w:id="28" w:name="_Toc17233325"/>
      <w:bookmarkStart w:id="29" w:name="_Toc97192964"/>
      <w:bookmarkStart w:id="30" w:name="_Toc26718930"/>
      <w:bookmarkStart w:id="31" w:name="_Toc26648465"/>
      <w:bookmarkStart w:id="32" w:name="_Toc24884218"/>
      <w:r>
        <w:rPr>
          <w:rFonts w:hint="eastAsia"/>
        </w:rPr>
        <w:t>范围</w:t>
      </w:r>
      <w:bookmarkEnd w:id="24"/>
      <w:bookmarkEnd w:id="25"/>
      <w:bookmarkEnd w:id="26"/>
      <w:bookmarkEnd w:id="27"/>
      <w:bookmarkEnd w:id="28"/>
      <w:bookmarkEnd w:id="29"/>
      <w:bookmarkEnd w:id="30"/>
      <w:bookmarkEnd w:id="31"/>
      <w:bookmarkEnd w:id="32"/>
    </w:p>
    <w:p w14:paraId="25DC9AC3">
      <w:pPr>
        <w:pStyle w:val="56"/>
        <w:ind w:firstLine="420"/>
        <w:rPr>
          <w:rFonts w:hint="default" w:eastAsia="宋体"/>
          <w:color w:val="auto"/>
          <w:lang w:val="en-US" w:eastAsia="zh-CN"/>
        </w:rPr>
      </w:pPr>
      <w:bookmarkStart w:id="33" w:name="_Toc24884219"/>
      <w:bookmarkStart w:id="34" w:name="_Toc24884212"/>
      <w:bookmarkStart w:id="35" w:name="_Toc17233334"/>
      <w:bookmarkStart w:id="36" w:name="_Toc26648466"/>
      <w:bookmarkStart w:id="37" w:name="_Toc17233326"/>
      <w:r>
        <w:rPr>
          <w:rFonts w:hint="eastAsia"/>
          <w:color w:val="auto"/>
        </w:rPr>
        <w:t>本文件规定了微创钻芯法检测混凝土抗压强度</w:t>
      </w:r>
      <w:r>
        <w:rPr>
          <w:rFonts w:hint="eastAsia"/>
          <w:color w:val="auto"/>
          <w:lang w:val="en-US" w:eastAsia="zh-CN"/>
        </w:rPr>
        <w:t>的试验方法、评定等内容。</w:t>
      </w:r>
    </w:p>
    <w:p w14:paraId="4F658CEA">
      <w:pPr>
        <w:pStyle w:val="56"/>
        <w:ind w:firstLine="420"/>
        <w:rPr>
          <w:rFonts w:hint="eastAsia"/>
          <w:color w:val="auto"/>
          <w:lang w:val="en-US" w:eastAsia="zh-CN"/>
        </w:rPr>
      </w:pPr>
      <w:r>
        <w:rPr>
          <w:rFonts w:hint="eastAsia"/>
          <w:color w:val="auto"/>
        </w:rPr>
        <w:t>本文件适用于</w:t>
      </w:r>
      <w:r>
        <w:rPr>
          <w:rFonts w:hint="eastAsia"/>
          <w:color w:val="auto"/>
          <w:lang w:val="en-US" w:eastAsia="zh-CN"/>
        </w:rPr>
        <w:t>工程结构中强度等级为C25</w:t>
      </w:r>
      <w:r>
        <w:rPr>
          <w:rFonts w:hint="eastAsia" w:ascii="宋体" w:hAnsi="宋体" w:eastAsia="宋体" w:cs="宋体"/>
          <w:color w:val="auto"/>
          <w:lang w:val="en-US" w:eastAsia="zh-CN"/>
        </w:rPr>
        <w:t>～</w:t>
      </w:r>
      <w:r>
        <w:rPr>
          <w:rFonts w:hint="eastAsia"/>
          <w:color w:val="auto"/>
          <w:lang w:val="en-US" w:eastAsia="zh-CN"/>
        </w:rPr>
        <w:t>C50的普通混凝土的抗压强度检测。检测除应符合本标准外，尚应符合国家、行业及江苏省现行相关标准的规定。</w:t>
      </w:r>
    </w:p>
    <w:p w14:paraId="15F40C1B">
      <w:pPr>
        <w:pStyle w:val="56"/>
        <w:ind w:firstLine="420"/>
        <w:rPr>
          <w:rFonts w:hint="default"/>
          <w:lang w:val="en-US" w:eastAsia="zh-CN"/>
        </w:rPr>
      </w:pPr>
    </w:p>
    <w:p w14:paraId="2E1E371D">
      <w:pPr>
        <w:pStyle w:val="104"/>
        <w:spacing w:before="240" w:after="240"/>
      </w:pPr>
      <w:bookmarkStart w:id="38" w:name="_Toc26718931"/>
      <w:bookmarkStart w:id="39" w:name="_Toc97192965"/>
      <w:bookmarkStart w:id="40" w:name="_Toc26986772"/>
      <w:bookmarkStart w:id="41" w:name="_Toc269865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57940EFEB3D7410884D335A258ED1A4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8351FF6">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F2DBA69">
      <w:pPr>
        <w:pStyle w:val="56"/>
        <w:ind w:firstLine="420"/>
        <w:rPr>
          <w:rFonts w:hint="eastAsia" w:ascii="宋体" w:hAnsi="宋体"/>
          <w:color w:val="auto"/>
          <w:sz w:val="21"/>
          <w:szCs w:val="21"/>
          <w:lang w:val="en-US" w:eastAsia="zh-CN"/>
        </w:rPr>
      </w:pPr>
    </w:p>
    <w:p w14:paraId="2A8BCBEC">
      <w:pPr>
        <w:pStyle w:val="56"/>
        <w:ind w:firstLine="420"/>
        <w:rPr>
          <w:rFonts w:hint="eastAsia" w:eastAsia="宋体"/>
          <w:color w:val="auto"/>
          <w:lang w:eastAsia="zh-CN"/>
        </w:rPr>
      </w:pPr>
      <w:r>
        <w:rPr>
          <w:rFonts w:hint="eastAsia"/>
          <w:color w:val="auto"/>
        </w:rPr>
        <w:t>JGJ</w:t>
      </w:r>
      <w:r>
        <w:rPr>
          <w:rFonts w:hint="eastAsia"/>
          <w:color w:val="auto"/>
          <w:lang w:val="en-US" w:eastAsia="zh-CN"/>
        </w:rPr>
        <w:t>/</w:t>
      </w:r>
      <w:r>
        <w:rPr>
          <w:rFonts w:hint="eastAsia"/>
          <w:color w:val="auto"/>
        </w:rPr>
        <w:t>T 384-2016钻芯法检测混凝土强度技术规程</w:t>
      </w:r>
      <w:r>
        <w:rPr>
          <w:rFonts w:hint="eastAsia"/>
          <w:color w:val="auto"/>
          <w:lang w:eastAsia="zh-CN"/>
        </w:rPr>
        <w:t>；</w:t>
      </w:r>
    </w:p>
    <w:p w14:paraId="551E3CFB">
      <w:pPr>
        <w:pStyle w:val="56"/>
        <w:ind w:firstLine="420"/>
        <w:rPr>
          <w:rFonts w:hint="eastAsia" w:eastAsia="宋体"/>
          <w:lang w:eastAsia="zh-CN"/>
        </w:rPr>
      </w:pPr>
      <w:r>
        <w:rPr>
          <w:rFonts w:hint="eastAsia"/>
        </w:rPr>
        <w:t>CECS</w:t>
      </w:r>
      <w:r>
        <w:rPr>
          <w:rFonts w:hint="eastAsia"/>
          <w:lang w:val="en-US" w:eastAsia="zh-CN"/>
        </w:rPr>
        <w:t xml:space="preserve"> </w:t>
      </w:r>
      <w:r>
        <w:rPr>
          <w:rFonts w:hint="eastAsia"/>
        </w:rPr>
        <w:t>03：2007钻芯法检测混凝土强度技术规程</w:t>
      </w:r>
      <w:r>
        <w:rPr>
          <w:rFonts w:hint="eastAsia"/>
          <w:lang w:eastAsia="zh-CN"/>
        </w:rPr>
        <w:t>；</w:t>
      </w:r>
    </w:p>
    <w:p w14:paraId="29DAD13F">
      <w:pPr>
        <w:pStyle w:val="56"/>
        <w:ind w:firstLine="420"/>
        <w:rPr>
          <w:rFonts w:hint="eastAsia" w:ascii="宋体" w:hAnsi="宋体" w:eastAsia="宋体"/>
          <w:color w:val="auto"/>
          <w:sz w:val="21"/>
          <w:szCs w:val="21"/>
          <w:lang w:val="en-US" w:eastAsia="zh-CN"/>
        </w:rPr>
      </w:pPr>
      <w:r>
        <w:rPr>
          <w:rFonts w:hint="eastAsia"/>
        </w:rPr>
        <w:t>GB/T 4883数据的统计处理和解释 正态样本离群值的判断和处理</w:t>
      </w:r>
      <w:r>
        <w:rPr>
          <w:rFonts w:hint="eastAsia"/>
          <w:lang w:eastAsia="zh-CN"/>
        </w:rPr>
        <w:t>；</w:t>
      </w:r>
    </w:p>
    <w:p w14:paraId="38984DC4">
      <w:pPr>
        <w:pStyle w:val="56"/>
        <w:ind w:firstLine="420"/>
        <w:rPr>
          <w:rFonts w:hint="eastAsia" w:ascii="宋体" w:hAnsi="宋体"/>
          <w:color w:val="auto"/>
          <w:sz w:val="21"/>
          <w:szCs w:val="21"/>
          <w:lang w:val="en-US" w:eastAsia="zh-CN"/>
        </w:rPr>
      </w:pPr>
      <w:r>
        <w:rPr>
          <w:rFonts w:hint="eastAsia" w:ascii="宋体" w:hAnsi="宋体"/>
          <w:color w:val="auto"/>
          <w:sz w:val="21"/>
          <w:szCs w:val="21"/>
          <w:lang w:val="en-US" w:eastAsia="zh-CN"/>
        </w:rPr>
        <w:t>GB/T 50784-2013混凝土结构现场检测技术标准；</w:t>
      </w:r>
    </w:p>
    <w:p w14:paraId="45EEEC13">
      <w:pPr>
        <w:pStyle w:val="56"/>
        <w:ind w:firstLine="420"/>
        <w:rPr>
          <w:rFonts w:hint="eastAsia" w:ascii="宋体" w:hAnsi="宋体"/>
          <w:color w:val="auto"/>
          <w:sz w:val="21"/>
          <w:szCs w:val="21"/>
          <w:lang w:val="en-US" w:eastAsia="zh-CN"/>
        </w:rPr>
      </w:pPr>
      <w:r>
        <w:rPr>
          <w:rFonts w:hint="eastAsia" w:ascii="宋体" w:hAnsi="宋体"/>
          <w:color w:val="auto"/>
          <w:sz w:val="21"/>
          <w:szCs w:val="21"/>
          <w:lang w:val="en-US" w:eastAsia="zh-CN"/>
        </w:rPr>
        <w:t>GB/T 50344-2019建筑结构检测技术标准；</w:t>
      </w:r>
    </w:p>
    <w:p w14:paraId="2C52734C">
      <w:pPr>
        <w:pStyle w:val="56"/>
        <w:ind w:firstLine="420"/>
        <w:rPr>
          <w:rFonts w:hint="eastAsia"/>
          <w:color w:val="auto"/>
        </w:rPr>
      </w:pPr>
      <w:r>
        <w:rPr>
          <w:rFonts w:hint="eastAsia" w:ascii="宋体" w:hAnsi="宋体"/>
          <w:color w:val="auto"/>
          <w:sz w:val="21"/>
          <w:szCs w:val="21"/>
          <w:lang w:val="en-US" w:eastAsia="zh-CN"/>
        </w:rPr>
        <w:t>GB 50204-2015混凝土结构工程施工质量验收规范</w:t>
      </w:r>
      <w:r>
        <w:rPr>
          <w:rFonts w:hint="eastAsia" w:hAnsi="宋体"/>
          <w:color w:val="auto"/>
          <w:sz w:val="21"/>
          <w:szCs w:val="21"/>
          <w:lang w:val="en-US" w:eastAsia="zh-CN"/>
        </w:rPr>
        <w:t>。</w:t>
      </w:r>
    </w:p>
    <w:p w14:paraId="091804B3">
      <w:pPr>
        <w:pStyle w:val="56"/>
        <w:ind w:firstLine="420"/>
        <w:rPr>
          <w:rFonts w:hint="eastAsia" w:eastAsia="宋体"/>
          <w:lang w:eastAsia="zh-CN"/>
        </w:rPr>
      </w:pPr>
      <w:r>
        <w:rPr>
          <w:rFonts w:hint="eastAsia"/>
          <w:lang w:eastAsia="zh-CN"/>
        </w:rPr>
        <w:t>。</w:t>
      </w:r>
    </w:p>
    <w:p w14:paraId="797902D1">
      <w:pPr>
        <w:pStyle w:val="104"/>
        <w:spacing w:before="240" w:after="240"/>
      </w:pPr>
      <w:bookmarkStart w:id="42" w:name="_Toc97192966"/>
      <w:r>
        <w:rPr>
          <w:rFonts w:hint="eastAsia"/>
          <w:szCs w:val="21"/>
        </w:rPr>
        <w:t>术语和定义</w:t>
      </w:r>
      <w:bookmarkEnd w:id="42"/>
    </w:p>
    <w:sdt>
      <w:sdtPr>
        <w:id w:val="-1909835108"/>
        <w:placeholder>
          <w:docPart w:val="95F25CD9119140D78FF59D0AB6A2E90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26E0A2E">
          <w:pPr>
            <w:pStyle w:val="56"/>
            <w:ind w:firstLine="420"/>
          </w:pPr>
          <w:bookmarkStart w:id="43" w:name="_Toc26986532"/>
          <w:bookmarkEnd w:id="43"/>
          <w:r>
            <w:t>下列术语和定义适用于本文件。</w:t>
          </w:r>
        </w:p>
      </w:sdtContent>
    </w:sdt>
    <w:p w14:paraId="1BF4BCCE">
      <w:pPr>
        <w:pStyle w:val="223"/>
        <w:ind w:left="420" w:hanging="420" w:hangingChars="200"/>
        <w:rPr>
          <w:rFonts w:hint="eastAsia" w:ascii="黑体" w:hAnsi="黑体" w:eastAsia="黑体"/>
        </w:rPr>
      </w:pPr>
    </w:p>
    <w:p w14:paraId="073CAD80">
      <w:pPr>
        <w:pStyle w:val="56"/>
        <w:rPr>
          <w:rFonts w:hint="eastAsia" w:ascii="黑体" w:hAnsi="黑体" w:eastAsia="黑体"/>
        </w:rPr>
      </w:pPr>
      <w:r>
        <w:rPr>
          <w:rFonts w:hint="eastAsia" w:ascii="黑体" w:hAnsi="黑体" w:eastAsia="黑体"/>
        </w:rPr>
        <w:t>微创钻芯法  minimally invasive core drilling method</w:t>
      </w:r>
    </w:p>
    <w:p w14:paraId="062C1259">
      <w:pPr>
        <w:pStyle w:val="56"/>
        <w:rPr>
          <w:rFonts w:hint="eastAsia" w:ascii="黑体" w:hAnsi="黑体" w:eastAsia="黑体"/>
          <w:color w:val="auto"/>
        </w:rPr>
      </w:pPr>
      <w:r>
        <w:rPr>
          <w:rFonts w:hint="eastAsia"/>
          <w:color w:val="auto"/>
        </w:rPr>
        <w:t>从结构或构件中钻取直径20mm或直径36mm圆柱状试件得到在检测龄期混凝土强度的方法。</w:t>
      </w:r>
    </w:p>
    <w:p w14:paraId="1DD1F1BF">
      <w:pPr>
        <w:pStyle w:val="223"/>
        <w:ind w:left="420" w:hanging="420" w:hangingChars="200"/>
        <w:rPr>
          <w:rFonts w:hint="eastAsia" w:ascii="黑体" w:hAnsi="黑体" w:eastAsia="黑体"/>
          <w:color w:val="auto"/>
        </w:rPr>
      </w:pPr>
      <w:r>
        <w:rPr>
          <w:rFonts w:ascii="黑体" w:hAnsi="黑体" w:eastAsia="黑体"/>
          <w:color w:val="auto"/>
        </w:rPr>
        <w:br w:type="textWrapping"/>
      </w:r>
      <w:r>
        <w:rPr>
          <w:rFonts w:hint="eastAsia" w:ascii="黑体" w:hAnsi="黑体" w:eastAsia="黑体"/>
          <w:color w:val="auto"/>
          <w:lang w:val="en-US" w:eastAsia="zh-CN"/>
        </w:rPr>
        <w:t xml:space="preserve">芯样 </w:t>
      </w:r>
      <w:r>
        <w:rPr>
          <w:rFonts w:hint="eastAsia" w:ascii="黑体" w:hAnsi="黑体" w:eastAsia="黑体"/>
          <w:color w:val="auto"/>
        </w:rPr>
        <w:t>minimally invasive core</w:t>
      </w:r>
    </w:p>
    <w:p w14:paraId="4193DA33">
      <w:pPr>
        <w:pStyle w:val="56"/>
        <w:ind w:firstLine="420"/>
        <w:rPr>
          <w:rFonts w:hint="default"/>
          <w:color w:val="auto"/>
          <w:lang w:val="en-US"/>
        </w:rPr>
      </w:pPr>
      <w:r>
        <w:rPr>
          <w:rFonts w:hint="eastAsia"/>
          <w:color w:val="auto"/>
          <w:lang w:val="en-US" w:eastAsia="zh-CN"/>
        </w:rPr>
        <w:t>在实体混凝土构件上钻取的</w:t>
      </w:r>
      <w:r>
        <w:rPr>
          <w:rFonts w:hint="eastAsia"/>
          <w:color w:val="auto"/>
        </w:rPr>
        <w:t>直径20mm或直径36mm</w:t>
      </w:r>
      <w:r>
        <w:rPr>
          <w:rFonts w:hint="eastAsia"/>
          <w:color w:val="auto"/>
          <w:lang w:val="en-US" w:eastAsia="zh-CN"/>
        </w:rPr>
        <w:t>圆柱形混凝土试样，长度不应小于120mm。</w:t>
      </w:r>
    </w:p>
    <w:p w14:paraId="1A33FF43">
      <w:pPr>
        <w:pStyle w:val="56"/>
        <w:ind w:firstLine="420"/>
        <w:rPr>
          <w:rFonts w:hint="eastAsia"/>
          <w:color w:val="auto"/>
        </w:rPr>
      </w:pPr>
    </w:p>
    <w:p w14:paraId="540C46C9">
      <w:pPr>
        <w:pStyle w:val="223"/>
        <w:ind w:left="420" w:hanging="420" w:hangingChars="200"/>
        <w:rPr>
          <w:rFonts w:hint="eastAsia" w:ascii="黑体" w:hAnsi="黑体" w:eastAsia="黑体"/>
          <w:color w:val="auto"/>
        </w:rPr>
      </w:pPr>
      <w:r>
        <w:rPr>
          <w:rFonts w:hint="eastAsia" w:ascii="黑体" w:hAnsi="黑体" w:eastAsia="黑体"/>
          <w:color w:val="auto"/>
          <w:lang w:val="en-US" w:eastAsia="zh-CN"/>
        </w:rPr>
        <w:t>芯样</w:t>
      </w:r>
      <w:r>
        <w:rPr>
          <w:rFonts w:hint="eastAsia" w:ascii="黑体" w:hAnsi="黑体" w:eastAsia="黑体"/>
          <w:color w:val="auto"/>
        </w:rPr>
        <w:t>试件  minimally invasive core specimen</w:t>
      </w:r>
    </w:p>
    <w:p w14:paraId="19642805">
      <w:pPr>
        <w:pStyle w:val="56"/>
        <w:ind w:firstLine="420"/>
        <w:rPr>
          <w:color w:val="auto"/>
        </w:rPr>
      </w:pPr>
      <w:r>
        <w:rPr>
          <w:rFonts w:hint="eastAsia"/>
          <w:color w:val="auto"/>
          <w:lang w:val="en-US" w:eastAsia="zh-CN"/>
        </w:rPr>
        <w:t>芯样经切割加工制作成</w:t>
      </w:r>
      <w:r>
        <w:rPr>
          <w:rFonts w:hint="eastAsia"/>
          <w:color w:val="auto"/>
        </w:rPr>
        <w:t>高径比为1:1的混凝土圆柱体试件。</w:t>
      </w:r>
    </w:p>
    <w:p w14:paraId="380B356B">
      <w:pPr>
        <w:pStyle w:val="56"/>
        <w:ind w:firstLine="420"/>
        <w:rPr>
          <w:rFonts w:hint="eastAsia"/>
          <w:color w:val="0000FF"/>
          <w:lang w:val="en-US" w:eastAsia="zh-CN"/>
        </w:rPr>
      </w:pPr>
    </w:p>
    <w:p w14:paraId="57D45CC5">
      <w:pPr>
        <w:pStyle w:val="223"/>
        <w:ind w:left="420" w:hanging="420" w:hangingChars="200"/>
        <w:rPr>
          <w:rFonts w:hint="eastAsia" w:ascii="黑体" w:hAnsi="黑体" w:eastAsia="黑体"/>
          <w:color w:val="auto"/>
        </w:rPr>
      </w:pPr>
      <w:r>
        <w:rPr>
          <w:rFonts w:ascii="黑体" w:hAnsi="黑体" w:eastAsia="黑体"/>
        </w:rPr>
        <w:br w:type="textWrapping"/>
      </w:r>
      <w:r>
        <w:rPr>
          <w:rFonts w:hint="eastAsia" w:ascii="黑体" w:hAnsi="黑体" w:eastAsia="黑体"/>
          <w:color w:val="auto"/>
        </w:rPr>
        <w:t>试件抗压强度值  compressive strength of core specimen</w:t>
      </w:r>
    </w:p>
    <w:p w14:paraId="08F7CA96">
      <w:pPr>
        <w:pStyle w:val="56"/>
        <w:ind w:firstLine="420"/>
        <w:rPr>
          <w:rFonts w:hint="eastAsia"/>
          <w:color w:val="002060"/>
        </w:rPr>
      </w:pPr>
      <w:r>
        <w:rPr>
          <w:rFonts w:hint="eastAsia"/>
          <w:color w:val="002060"/>
        </w:rPr>
        <w:t>试件的抗压试验测得的最大压力与试件抗压截面面积的比值。</w:t>
      </w:r>
    </w:p>
    <w:p w14:paraId="2969BB71">
      <w:pPr>
        <w:pStyle w:val="56"/>
        <w:ind w:firstLine="420"/>
        <w:rPr>
          <w:rFonts w:hint="eastAsia"/>
          <w:color w:val="0000FF"/>
        </w:rPr>
      </w:pPr>
    </w:p>
    <w:p w14:paraId="46810B9C">
      <w:pPr>
        <w:pStyle w:val="223"/>
        <w:ind w:left="420" w:hanging="420" w:hangingChars="200"/>
        <w:rPr>
          <w:rFonts w:hint="eastAsia" w:ascii="黑体" w:hAnsi="黑体" w:eastAsia="黑体"/>
          <w:color w:val="auto"/>
        </w:rPr>
      </w:pPr>
      <w:r>
        <w:rPr>
          <w:rFonts w:hint="eastAsia" w:ascii="黑体" w:hAnsi="黑体" w:eastAsia="黑体"/>
          <w:color w:val="auto"/>
        </w:rPr>
        <w:t>混凝土强度代表值  representative strength of concrcte member</w:t>
      </w:r>
    </w:p>
    <w:p w14:paraId="2CD3D3F9">
      <w:pPr>
        <w:pStyle w:val="56"/>
        <w:ind w:firstLine="420"/>
        <w:rPr>
          <w:rFonts w:hint="default" w:eastAsia="宋体"/>
          <w:color w:val="auto"/>
          <w:lang w:val="en-US" w:eastAsia="zh-CN"/>
        </w:rPr>
      </w:pPr>
      <w:r>
        <w:rPr>
          <w:rFonts w:hint="eastAsia"/>
          <w:color w:val="auto"/>
          <w:lang w:val="en-US" w:eastAsia="zh-CN"/>
        </w:rPr>
        <w:t>同一芯样加工成多个芯样试件，各芯样试件的抗压强度平均值。</w:t>
      </w:r>
    </w:p>
    <w:p w14:paraId="6624B450">
      <w:pPr>
        <w:pStyle w:val="56"/>
        <w:ind w:firstLine="420"/>
        <w:rPr>
          <w:rFonts w:hint="eastAsia"/>
          <w:color w:val="auto"/>
        </w:rPr>
      </w:pPr>
    </w:p>
    <w:p w14:paraId="252387E1">
      <w:pPr>
        <w:pStyle w:val="223"/>
        <w:ind w:left="420" w:hanging="420" w:hangingChars="200"/>
        <w:rPr>
          <w:rFonts w:hint="eastAsia" w:ascii="黑体" w:hAnsi="黑体" w:eastAsia="黑体"/>
          <w:color w:val="auto"/>
        </w:rPr>
      </w:pPr>
      <w:r>
        <w:rPr>
          <w:rFonts w:ascii="黑体" w:hAnsi="黑体" w:eastAsia="黑体"/>
          <w:color w:val="auto"/>
        </w:rPr>
        <w:br w:type="textWrapping"/>
      </w:r>
      <w:r>
        <w:rPr>
          <w:rFonts w:hint="eastAsia" w:ascii="黑体" w:hAnsi="黑体" w:eastAsia="黑体"/>
          <w:color w:val="auto"/>
        </w:rPr>
        <w:t>混凝土抗压强度换算值  the conversion value of concrete compressive strength</w:t>
      </w:r>
    </w:p>
    <w:p w14:paraId="5F207CBB">
      <w:pPr>
        <w:pStyle w:val="56"/>
        <w:ind w:firstLine="420"/>
        <w:rPr>
          <w:color w:val="auto"/>
        </w:rPr>
      </w:pPr>
      <w:r>
        <w:rPr>
          <w:rFonts w:hint="eastAsia"/>
          <w:color w:val="auto"/>
        </w:rPr>
        <w:t>由试件检测</w:t>
      </w:r>
      <w:r>
        <w:rPr>
          <w:rFonts w:hint="eastAsia"/>
          <w:color w:val="auto"/>
          <w:lang w:val="en-US" w:eastAsia="zh-CN"/>
        </w:rPr>
        <w:t>代表值</w:t>
      </w:r>
      <w:r>
        <w:rPr>
          <w:rFonts w:hint="eastAsia"/>
          <w:color w:val="auto"/>
        </w:rPr>
        <w:t>通过测强曲线换算得到的现龄期混凝土抗压强度值。</w:t>
      </w:r>
    </w:p>
    <w:p w14:paraId="7C5E0266">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混凝土抗压强度推定值  estimated compressive strength of concrete</w:t>
      </w:r>
    </w:p>
    <w:p w14:paraId="3D8EF58C">
      <w:pPr>
        <w:pStyle w:val="56"/>
        <w:ind w:firstLine="420"/>
      </w:pPr>
      <w:r>
        <w:rPr>
          <w:rFonts w:hint="eastAsia"/>
        </w:rPr>
        <w:t>对样本中每个个体的换算值进行统计分析并应用一定的规则得到的代表构件混凝土抗压强度总体性能的</w:t>
      </w:r>
      <w:r>
        <w:rPr>
          <w:rFonts w:hint="eastAsia"/>
          <w:color w:val="auto"/>
          <w:lang w:val="en-US" w:eastAsia="zh-CN"/>
        </w:rPr>
        <w:t>估计</w:t>
      </w:r>
      <w:r>
        <w:rPr>
          <w:rFonts w:hint="eastAsia"/>
          <w:color w:val="auto"/>
        </w:rPr>
        <w:t>值</w:t>
      </w:r>
      <w:r>
        <w:rPr>
          <w:rFonts w:hint="eastAsia"/>
        </w:rPr>
        <w:t>。</w:t>
      </w:r>
    </w:p>
    <w:p w14:paraId="68AB910D">
      <w:pPr>
        <w:pStyle w:val="56"/>
        <w:ind w:firstLine="420"/>
        <w:rPr>
          <w:color w:val="0000FF"/>
        </w:rPr>
      </w:pPr>
    </w:p>
    <w:p w14:paraId="18E89D3B">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置信度  confidence level</w:t>
      </w:r>
    </w:p>
    <w:p w14:paraId="2EE49D6D">
      <w:pPr>
        <w:pStyle w:val="56"/>
        <w:ind w:firstLine="420"/>
      </w:pPr>
      <w:r>
        <w:rPr>
          <w:rFonts w:hint="eastAsia"/>
        </w:rPr>
        <w:t>被测试样的真值落在某一区间的概率。</w:t>
      </w:r>
    </w:p>
    <w:p w14:paraId="137832E5">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推定区间  estimated interval</w:t>
      </w:r>
    </w:p>
    <w:p w14:paraId="05453BEF">
      <w:pPr>
        <w:pStyle w:val="56"/>
        <w:ind w:firstLine="420"/>
      </w:pPr>
      <w:r>
        <w:rPr>
          <w:rFonts w:hint="eastAsia"/>
        </w:rPr>
        <w:t>被测试量的真值落在指定置信度的范围，该范围由用于强度推定的上限值和下限值界定。</w:t>
      </w:r>
    </w:p>
    <w:p w14:paraId="4C18F0E7">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检测批  inspection lot</w:t>
      </w:r>
    </w:p>
    <w:p w14:paraId="73DEA6C8">
      <w:pPr>
        <w:pStyle w:val="56"/>
        <w:ind w:firstLine="420"/>
      </w:pPr>
      <w:r>
        <w:rPr>
          <w:rFonts w:hint="eastAsia"/>
        </w:rPr>
        <w:t>混凝土强度等级、生产工艺、原材料、配合比、成型工艺、养护条件基本相同，由一定数量构件构成的检测对象。</w:t>
      </w:r>
    </w:p>
    <w:p w14:paraId="2BAB8E80">
      <w:pPr>
        <w:pStyle w:val="104"/>
        <w:spacing w:before="240" w:after="240"/>
      </w:pPr>
      <w:r>
        <w:rPr>
          <w:rFonts w:hint="eastAsia"/>
        </w:rPr>
        <w:t>技术要求</w:t>
      </w:r>
    </w:p>
    <w:p w14:paraId="31AE4E45">
      <w:pPr>
        <w:pStyle w:val="105"/>
        <w:spacing w:before="120" w:after="120"/>
      </w:pPr>
      <w:r>
        <w:rPr>
          <w:rFonts w:hint="eastAsia"/>
        </w:rPr>
        <w:t>检测设备</w:t>
      </w:r>
    </w:p>
    <w:p w14:paraId="06FD7D8B">
      <w:pPr>
        <w:pStyle w:val="165"/>
      </w:pPr>
      <w:r>
        <w:rPr>
          <w:rFonts w:hint="eastAsia"/>
        </w:rPr>
        <w:t>用于钻取微创芯样、微创芯样加工和测量的检测设备与仪器均应有产品合格证，计量器具经检定或校准，并应在有效期内使用。</w:t>
      </w:r>
    </w:p>
    <w:p w14:paraId="45C5F41E">
      <w:pPr>
        <w:pStyle w:val="165"/>
      </w:pPr>
      <w:r>
        <w:rPr>
          <w:rFonts w:hint="eastAsia"/>
        </w:rPr>
        <w:t>微创钻芯机应具有足够的刚度，操作灵活，固定和移动方便。</w:t>
      </w:r>
    </w:p>
    <w:p w14:paraId="56330CB2">
      <w:pPr>
        <w:pStyle w:val="165"/>
      </w:pPr>
      <w:r>
        <w:rPr>
          <w:rFonts w:hint="eastAsia"/>
        </w:rPr>
        <w:t>钻取微创芯样时宜采用人造金刚石薄壁钻头。钻头内径应符合芯样制取要求。</w:t>
      </w:r>
    </w:p>
    <w:p w14:paraId="7F7AF4C8">
      <w:pPr>
        <w:pStyle w:val="165"/>
      </w:pPr>
      <w:r>
        <w:rPr>
          <w:rFonts w:hint="eastAsia"/>
        </w:rPr>
        <w:t>锯切微创芯样时使用锯切机，应具有冷却系统和牢固夹紧芯样的装置；配套使用的人造金刚石圆锯片应有足够的刚度；芯样使用多刀片锯切机锯切。应保证芯样的端面平整，并应保证芯样端面与芯样轴线垂直度要求。</w:t>
      </w:r>
    </w:p>
    <w:p w14:paraId="2B0DA0FB">
      <w:pPr>
        <w:pStyle w:val="165"/>
      </w:pPr>
      <w:r>
        <w:rPr>
          <w:rFonts w:hint="eastAsia"/>
        </w:rPr>
        <w:t>探测钢筋位置的钢筋探测仪，应适用于现场操作，最大探测深度不应小于60mm。探测位置偏差不宜大于3mm。</w:t>
      </w:r>
    </w:p>
    <w:p w14:paraId="44E58EA1">
      <w:pPr>
        <w:pStyle w:val="165"/>
      </w:pPr>
      <w:r>
        <w:rPr>
          <w:rFonts w:hint="eastAsia"/>
        </w:rPr>
        <w:t>在钻芯工作完毕后，应对钻芯机和芯样加工设备进行维护保养。</w:t>
      </w:r>
    </w:p>
    <w:p w14:paraId="6DA9FAC1">
      <w:pPr>
        <w:pStyle w:val="105"/>
        <w:spacing w:before="120" w:after="120"/>
      </w:pPr>
      <w:r>
        <w:rPr>
          <w:rFonts w:hint="eastAsia"/>
        </w:rPr>
        <w:t>芯样钻取</w:t>
      </w:r>
    </w:p>
    <w:p w14:paraId="2D05BF11">
      <w:pPr>
        <w:pStyle w:val="165"/>
      </w:pPr>
      <w:r>
        <w:rPr>
          <w:rFonts w:hint="eastAsia"/>
        </w:rPr>
        <w:t>采用钻芯法检测结构或构件混凝土强度前宜取得下列资料信息,在钻芯前需要了解的一些关于结构或构件混凝土质量的主要内容，以便为钻芯工作的顺利开展和后期准确换算芯样强度创造有利条件。</w:t>
      </w:r>
    </w:p>
    <w:p w14:paraId="507FB9E1">
      <w:pPr>
        <w:pStyle w:val="132"/>
      </w:pPr>
      <w:r>
        <w:rPr>
          <w:rFonts w:hint="eastAsia"/>
        </w:rPr>
        <w:t>工程名称及设计、施工、监理和建设单位名称；</w:t>
      </w:r>
    </w:p>
    <w:p w14:paraId="4F0ACA40">
      <w:pPr>
        <w:pStyle w:val="132"/>
      </w:pPr>
      <w:r>
        <w:rPr>
          <w:rFonts w:hint="eastAsia"/>
        </w:rPr>
        <w:t>结构或构件种类、外形尺寸及数量；</w:t>
      </w:r>
    </w:p>
    <w:p w14:paraId="6BFDC719">
      <w:pPr>
        <w:pStyle w:val="132"/>
      </w:pPr>
      <w:r>
        <w:rPr>
          <w:rFonts w:hint="eastAsia"/>
        </w:rPr>
        <w:t>设计混凝土强度等级：</w:t>
      </w:r>
    </w:p>
    <w:p w14:paraId="01CBFFB9">
      <w:pPr>
        <w:pStyle w:val="132"/>
      </w:pPr>
      <w:r>
        <w:rPr>
          <w:rFonts w:hint="eastAsia"/>
        </w:rPr>
        <w:t>浇筑日期、配合比通知单和强度试验报告：</w:t>
      </w:r>
    </w:p>
    <w:p w14:paraId="0A1E1694">
      <w:pPr>
        <w:pStyle w:val="132"/>
      </w:pPr>
      <w:r>
        <w:rPr>
          <w:rFonts w:hint="eastAsia"/>
        </w:rPr>
        <w:t>结构或构件质量状况和施工记录；</w:t>
      </w:r>
    </w:p>
    <w:p w14:paraId="3F54F25A">
      <w:pPr>
        <w:pStyle w:val="132"/>
      </w:pPr>
      <w:r>
        <w:rPr>
          <w:rFonts w:hint="eastAsia"/>
        </w:rPr>
        <w:t>有关的结构设计施工图等。</w:t>
      </w:r>
    </w:p>
    <w:p w14:paraId="38E23536">
      <w:pPr>
        <w:pStyle w:val="165"/>
      </w:pPr>
      <w:r>
        <w:rPr>
          <w:rFonts w:hint="eastAsia"/>
        </w:rPr>
        <w:t>芯样宜在结构或构件的下列部位钻取：</w:t>
      </w:r>
    </w:p>
    <w:p w14:paraId="592030F5">
      <w:pPr>
        <w:pStyle w:val="132"/>
      </w:pPr>
      <w:r>
        <w:rPr>
          <w:rFonts w:hint="eastAsia"/>
        </w:rPr>
        <w:t>结构或构件受力较小的部位；</w:t>
      </w:r>
    </w:p>
    <w:p w14:paraId="430306C3">
      <w:pPr>
        <w:pStyle w:val="132"/>
      </w:pPr>
      <w:r>
        <w:rPr>
          <w:rFonts w:hint="eastAsia"/>
        </w:rPr>
        <w:t>混凝土强度具有代表性的部位；</w:t>
      </w:r>
    </w:p>
    <w:p w14:paraId="662745EC">
      <w:pPr>
        <w:pStyle w:val="132"/>
      </w:pPr>
      <w:r>
        <w:rPr>
          <w:rFonts w:hint="eastAsia"/>
        </w:rPr>
        <w:t>便于钻芯机安放与操作的部位；</w:t>
      </w:r>
    </w:p>
    <w:p w14:paraId="0BB25BD5">
      <w:pPr>
        <w:pStyle w:val="132"/>
        <w:rPr>
          <w:color w:val="auto"/>
        </w:rPr>
      </w:pPr>
      <w:r>
        <w:rPr>
          <w:rFonts w:hint="eastAsia"/>
        </w:rPr>
        <w:t>应避开钢筋、预埋件和管线。</w:t>
      </w:r>
    </w:p>
    <w:p w14:paraId="5479BFD6">
      <w:pPr>
        <w:pStyle w:val="165"/>
        <w:rPr>
          <w:color w:val="auto"/>
        </w:rPr>
      </w:pPr>
      <w:r>
        <w:rPr>
          <w:rFonts w:hint="eastAsia"/>
          <w:color w:val="auto"/>
          <w:lang w:val="en-US" w:eastAsia="zh-CN"/>
        </w:rPr>
        <w:t>在构件上钻取芯样时，单个芯样有效长度不应小于120mm；当同一构件钻取多个芯样时，宜在不同部位分别钻取。</w:t>
      </w:r>
    </w:p>
    <w:p w14:paraId="5DC15D31">
      <w:pPr>
        <w:pStyle w:val="165"/>
      </w:pPr>
      <w:r>
        <w:rPr>
          <w:rFonts w:hint="eastAsia"/>
        </w:rPr>
        <w:t>钻芯机就位并安放平稳后，应将钻芯机固定。固定的方法应根据钻芯机的构造和施工现场的具体情况确定。</w:t>
      </w:r>
    </w:p>
    <w:p w14:paraId="5E210295">
      <w:pPr>
        <w:pStyle w:val="165"/>
      </w:pPr>
      <w:r>
        <w:rPr>
          <w:rFonts w:hint="eastAsia"/>
        </w:rPr>
        <w:t>钻芯机在未安装钻头之前，应先通电确认主轴的旋转方向为顺时针方向。</w:t>
      </w:r>
    </w:p>
    <w:p w14:paraId="336CE98B">
      <w:pPr>
        <w:pStyle w:val="165"/>
      </w:pPr>
      <w:r>
        <w:rPr>
          <w:rFonts w:hint="eastAsia"/>
        </w:rPr>
        <w:t>钻芯时用于冷却钻头和排除混凝土碎屑的冷却水应持续。</w:t>
      </w:r>
    </w:p>
    <w:p w14:paraId="7448440C">
      <w:pPr>
        <w:pStyle w:val="165"/>
      </w:pPr>
      <w:r>
        <w:rPr>
          <w:rFonts w:hint="eastAsia"/>
        </w:rPr>
        <w:t>钻取芯样时宜保持匀速钻进。</w:t>
      </w:r>
    </w:p>
    <w:p w14:paraId="1367764D">
      <w:pPr>
        <w:pStyle w:val="165"/>
      </w:pPr>
      <w:r>
        <w:rPr>
          <w:rFonts w:hint="eastAsia"/>
        </w:rPr>
        <w:t>芯样应进行标记，钻取部位应予以记录。芯样高度及质量不能满足要求时.应重新钻取芯样。</w:t>
      </w:r>
    </w:p>
    <w:p w14:paraId="033217DB">
      <w:pPr>
        <w:pStyle w:val="165"/>
      </w:pPr>
      <w:r>
        <w:rPr>
          <w:rFonts w:hint="eastAsia"/>
        </w:rPr>
        <w:t>芯样应采取保护措施，避免在运输和贮存中损坏。</w:t>
      </w:r>
    </w:p>
    <w:p w14:paraId="33C9E2A8">
      <w:pPr>
        <w:pStyle w:val="165"/>
      </w:pPr>
      <w:r>
        <w:rPr>
          <w:rFonts w:hint="eastAsia"/>
        </w:rPr>
        <w:t>钻芯后留下的孔洞应及时进行修补。</w:t>
      </w:r>
    </w:p>
    <w:p w14:paraId="6309266A">
      <w:pPr>
        <w:pStyle w:val="165"/>
      </w:pPr>
      <w:r>
        <w:rPr>
          <w:rFonts w:hint="eastAsia"/>
        </w:rPr>
        <w:t>钻芯操作应遵守国家有关安全生产和劳动保护的规定，并应遵守钻芯现场安全生产的有关规定。</w:t>
      </w:r>
    </w:p>
    <w:p w14:paraId="4B03AB1C">
      <w:pPr>
        <w:pStyle w:val="105"/>
        <w:spacing w:before="120" w:after="120"/>
      </w:pPr>
      <w:r>
        <w:rPr>
          <w:rFonts w:hint="eastAsia"/>
        </w:rPr>
        <w:t>芯样加工和试件</w:t>
      </w:r>
    </w:p>
    <w:p w14:paraId="299C92F3">
      <w:pPr>
        <w:pStyle w:val="165"/>
        <w:rPr>
          <w:color w:val="auto"/>
        </w:rPr>
      </w:pPr>
      <w:r>
        <w:rPr>
          <w:rFonts w:hint="eastAsia"/>
          <w:color w:val="auto"/>
        </w:rPr>
        <w:t>从结构或构件中钻取的混凝土芯样应加工成符合本章规定的试件。</w:t>
      </w:r>
    </w:p>
    <w:p w14:paraId="6E12D3D8">
      <w:pPr>
        <w:pStyle w:val="165"/>
        <w:rPr>
          <w:color w:val="auto"/>
        </w:rPr>
      </w:pPr>
      <w:r>
        <w:rPr>
          <w:rFonts w:hint="eastAsia"/>
          <w:color w:val="auto"/>
          <w:lang w:val="en-US" w:eastAsia="zh-CN"/>
        </w:rPr>
        <w:t>在构件上钻取的单个芯样，应加工成多个芯样试件。</w:t>
      </w:r>
      <w:r>
        <w:rPr>
          <w:rFonts w:hint="eastAsia"/>
          <w:color w:val="auto"/>
        </w:rPr>
        <w:t>取芯直径20mm时，</w:t>
      </w:r>
      <w:r>
        <w:rPr>
          <w:rFonts w:hint="eastAsia"/>
          <w:color w:val="auto"/>
          <w:lang w:val="en-US" w:eastAsia="zh-CN"/>
        </w:rPr>
        <w:t>应制作</w:t>
      </w:r>
      <w:r>
        <w:rPr>
          <w:rFonts w:hint="eastAsia"/>
          <w:color w:val="auto"/>
        </w:rPr>
        <w:t>5个芯样</w:t>
      </w:r>
      <w:r>
        <w:rPr>
          <w:rFonts w:hint="eastAsia"/>
          <w:color w:val="auto"/>
          <w:lang w:val="en-US" w:eastAsia="zh-CN"/>
        </w:rPr>
        <w:t>试件；取芯直径36时，应制作3个芯样试件。</w:t>
      </w:r>
    </w:p>
    <w:p w14:paraId="76BE4F03">
      <w:pPr>
        <w:pStyle w:val="165"/>
        <w:rPr>
          <w:color w:val="auto"/>
        </w:rPr>
      </w:pPr>
      <w:r>
        <w:rPr>
          <w:rFonts w:hint="eastAsia"/>
          <w:color w:val="auto"/>
        </w:rPr>
        <w:t>芯样</w:t>
      </w:r>
      <w:r>
        <w:rPr>
          <w:rFonts w:hint="eastAsia"/>
          <w:color w:val="auto"/>
          <w:lang w:val="en-US" w:eastAsia="zh-CN"/>
        </w:rPr>
        <w:t>试件</w:t>
      </w:r>
      <w:r>
        <w:rPr>
          <w:rFonts w:hint="eastAsia"/>
          <w:color w:val="auto"/>
        </w:rPr>
        <w:t>平均直径要求：20±0.2mm，36±0.2mm</w:t>
      </w:r>
    </w:p>
    <w:p w14:paraId="7DEA2504">
      <w:pPr>
        <w:pStyle w:val="165"/>
        <w:rPr>
          <w:color w:val="auto"/>
        </w:rPr>
      </w:pPr>
      <w:r>
        <w:rPr>
          <w:rFonts w:hint="eastAsia"/>
          <w:color w:val="auto"/>
        </w:rPr>
        <w:t>芯样试件的高径比(H/d) 为1:1。</w:t>
      </w:r>
    </w:p>
    <w:p w14:paraId="1A9AFF45">
      <w:pPr>
        <w:pStyle w:val="165"/>
        <w:rPr>
          <w:color w:val="auto"/>
        </w:rPr>
      </w:pPr>
      <w:r>
        <w:rPr>
          <w:rFonts w:hint="eastAsia"/>
          <w:color w:val="auto"/>
        </w:rPr>
        <w:t>芯样试件内不应含有钢筋。</w:t>
      </w:r>
    </w:p>
    <w:p w14:paraId="473FB46F">
      <w:pPr>
        <w:pStyle w:val="165"/>
      </w:pPr>
      <w:r>
        <w:rPr>
          <w:rFonts w:hint="eastAsia"/>
        </w:rPr>
        <w:t>锯切后的芯样的端面平整度不符合要求时，应进行磨光处理。</w:t>
      </w:r>
    </w:p>
    <w:p w14:paraId="71F9F344">
      <w:pPr>
        <w:pStyle w:val="165"/>
      </w:pPr>
      <w:r>
        <w:rPr>
          <w:rFonts w:hint="eastAsia"/>
        </w:rPr>
        <w:t>在试验前应按下列规定测量试件的尺寸：</w:t>
      </w:r>
    </w:p>
    <w:p w14:paraId="1CF67BF4">
      <w:pPr>
        <w:pStyle w:val="109"/>
      </w:pPr>
      <w:r>
        <w:rPr>
          <w:rFonts w:hint="eastAsia"/>
        </w:rPr>
        <w:t>平均直径应用游标卡尺在试件上部和下部相垂直的两个位置上共测量四次，取测量的算术平均值作为试件的直径精确至0.1mm；</w:t>
      </w:r>
    </w:p>
    <w:p w14:paraId="36FE0A0C">
      <w:pPr>
        <w:pStyle w:val="109"/>
      </w:pPr>
      <w:r>
        <w:rPr>
          <w:rFonts w:hint="eastAsia"/>
        </w:rPr>
        <w:t>试件高度可用游标卡尺进行测量，精确至0.1mm；</w:t>
      </w:r>
    </w:p>
    <w:p w14:paraId="4AD42FFF">
      <w:pPr>
        <w:pStyle w:val="109"/>
      </w:pPr>
      <w:r>
        <w:rPr>
          <w:rFonts w:hint="eastAsia"/>
        </w:rPr>
        <w:t>垂直度应用游标量角器测量试件两个端面与母线的夹角，取最大值作为试件的垂直度，精确至0.1°。</w:t>
      </w:r>
    </w:p>
    <w:p w14:paraId="494227F9">
      <w:pPr>
        <w:pStyle w:val="165"/>
      </w:pPr>
      <w:r>
        <w:rPr>
          <w:rFonts w:hint="eastAsia"/>
        </w:rPr>
        <w:t>试件尺寸偏差及外观质量出现下列情况时，相应的试件不宜进行试验：</w:t>
      </w:r>
    </w:p>
    <w:p w14:paraId="0A04493C">
      <w:pPr>
        <w:pStyle w:val="132"/>
      </w:pPr>
      <w:r>
        <w:rPr>
          <w:rFonts w:hint="eastAsia"/>
        </w:rPr>
        <w:t>抗压试件的实际高径比(H/d) 小于要求高径比的 0.98或大于1.02；</w:t>
      </w:r>
    </w:p>
    <w:p w14:paraId="617A4B1A">
      <w:pPr>
        <w:pStyle w:val="132"/>
      </w:pPr>
      <w:r>
        <w:rPr>
          <w:rFonts w:hint="eastAsia"/>
        </w:rPr>
        <w:t>抗压试件端面与轴线的不垂直度超过1°；</w:t>
      </w:r>
    </w:p>
    <w:p w14:paraId="2BA00927">
      <w:pPr>
        <w:pStyle w:val="132"/>
      </w:pPr>
      <w:r>
        <w:rPr>
          <w:rFonts w:hint="eastAsia"/>
        </w:rPr>
        <w:t>沿试件高度的任一直径与平均直径相差超过 0.2mm；</w:t>
      </w:r>
    </w:p>
    <w:p w14:paraId="6F8684DC">
      <w:pPr>
        <w:pStyle w:val="132"/>
      </w:pPr>
      <w:r>
        <w:rPr>
          <w:rFonts w:hint="eastAsia"/>
        </w:rPr>
        <w:t>芯样有较大缺陷。</w:t>
      </w:r>
    </w:p>
    <w:p w14:paraId="16A3ED40">
      <w:pPr>
        <w:pStyle w:val="104"/>
        <w:spacing w:before="240" w:after="240"/>
      </w:pPr>
      <w:r>
        <w:rPr>
          <w:rFonts w:hint="eastAsia"/>
        </w:rPr>
        <w:t>试验方法</w:t>
      </w:r>
    </w:p>
    <w:p w14:paraId="2CCE94B8">
      <w:pPr>
        <w:pStyle w:val="105"/>
        <w:spacing w:before="120" w:after="120"/>
      </w:pPr>
      <w:r>
        <w:rPr>
          <w:rFonts w:hint="eastAsia"/>
        </w:rPr>
        <w:t>试件抗压强度计算</w:t>
      </w:r>
    </w:p>
    <w:p w14:paraId="116F33A3">
      <w:pPr>
        <w:pStyle w:val="165"/>
      </w:pPr>
      <w:r>
        <w:rPr>
          <w:rFonts w:hint="eastAsia"/>
        </w:rPr>
        <w:t>压力试验机应符合下列规定：</w:t>
      </w:r>
    </w:p>
    <w:p w14:paraId="721CA0F2">
      <w:pPr>
        <w:pStyle w:val="132"/>
      </w:pPr>
      <w:r>
        <w:rPr>
          <w:rFonts w:hint="eastAsia"/>
        </w:rPr>
        <w:t>试件破坏荷载宜大于压力机全量程的20%且宜小于压力机全量程的80%；</w:t>
      </w:r>
    </w:p>
    <w:p w14:paraId="4F574E9D">
      <w:pPr>
        <w:pStyle w:val="132"/>
      </w:pPr>
      <w:r>
        <w:rPr>
          <w:rFonts w:hint="eastAsia"/>
        </w:rPr>
        <w:t>示值相对误差应为±1%;</w:t>
      </w:r>
    </w:p>
    <w:p w14:paraId="636FA9AF">
      <w:pPr>
        <w:pStyle w:val="132"/>
      </w:pPr>
      <w:r>
        <w:rPr>
          <w:rFonts w:hint="eastAsia"/>
        </w:rPr>
        <w:t>应具有加荷速度指示装置或加荷速度控制装置，并应能均匀、连续地加荷；</w:t>
      </w:r>
    </w:p>
    <w:p w14:paraId="4DCD97CF">
      <w:pPr>
        <w:pStyle w:val="132"/>
      </w:pPr>
      <w:r>
        <w:rPr>
          <w:rFonts w:hint="eastAsia"/>
        </w:rPr>
        <w:t>试验机上、下承压板的平面度公差不应大于0.04mm； 平行度公差不应大于0.05mm；表面硬度不应小于 55HRC； 板面应光滑、平整，表面粗糙度R.不应大于0.80μm。</w:t>
      </w:r>
    </w:p>
    <w:p w14:paraId="6345B5FE">
      <w:pPr>
        <w:pStyle w:val="165"/>
      </w:pPr>
      <w:r>
        <w:rPr>
          <w:rFonts w:hint="eastAsia"/>
        </w:rPr>
        <w:t>试验过程中应连续均匀加荷，加荷速度应为0.4~0.5MPa/s 。</w:t>
      </w:r>
    </w:p>
    <w:p w14:paraId="0463AA4B">
      <w:pPr>
        <w:pStyle w:val="165"/>
      </w:pPr>
      <w:r>
        <w:rPr>
          <w:rFonts w:hint="eastAsia"/>
        </w:rPr>
        <w:t>试件应在自然干燥状态下进行抗压试验。当结构工作条件比较潮湿，需要确定潮湿状态下混凝土的抗压强度时，试件宜在20℃±5℃的清水中浸泡40h～48h,从水中取出后应擦干表面水渍，并立即进行抗压试验。</w:t>
      </w:r>
    </w:p>
    <w:p w14:paraId="7E88AAA0">
      <w:pPr>
        <w:pStyle w:val="165"/>
      </w:pPr>
      <w:r>
        <w:rPr>
          <w:rFonts w:hint="eastAsia"/>
        </w:rPr>
        <w:t>试件的混凝土抗压强度值可按下式计算：</w:t>
      </w:r>
    </w:p>
    <w:p w14:paraId="23066335">
      <w:pPr>
        <w:pStyle w:val="113"/>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rPr>
      </w:pPr>
      <w:r>
        <w:rPr>
          <w:rFonts w:hint="eastAsia"/>
        </w:rPr>
        <w:tab/>
      </w:r>
      <w:r>
        <w:rPr>
          <w:rFonts w:hint="eastAsia"/>
          <w:color w:val="00B050"/>
          <w:position w:val="-24"/>
          <w:lang w:val="en-US" w:eastAsia="zh-CN"/>
        </w:rPr>
        <w:object>
          <v:shape id="_x0000_i1025" o:spt="75" type="#_x0000_t75" style="height:27.2pt;width:33.4pt;" o:ole="t" filled="f" o:preferrelative="t" stroked="f" coordsize="21600,21600">
            <v:path/>
            <v:fill on="f" focussize="0,0"/>
            <v:stroke on="f"/>
            <v:imagedata r:id="rId18" o:title=""/>
            <o:lock v:ext="edit" aspectratio="t"/>
            <w10:wrap type="none"/>
            <w10:anchorlock/>
          </v:shape>
          <o:OLEObject Type="Embed" ProgID="Equation.KSEE3" ShapeID="_x0000_i1025" DrawAspect="Content" ObjectID="_1468075725" r:id="rId17">
            <o:LockedField>false</o:LockedField>
          </o:OLEObject>
        </w:object>
      </w:r>
    </w:p>
    <w:p w14:paraId="30C54F66">
      <w:pPr>
        <w:pStyle w:val="55"/>
        <w:keepNext w:val="0"/>
        <w:keepLines w:val="0"/>
        <w:pageBreakBefore w:val="0"/>
        <w:widowControl w:val="0"/>
        <w:kinsoku/>
        <w:wordWrap/>
        <w:overflowPunct/>
        <w:topLinePunct w:val="0"/>
        <w:autoSpaceDE/>
        <w:autoSpaceDN/>
        <w:bidi w:val="0"/>
        <w:adjustRightInd w:val="0"/>
        <w:spacing w:line="240" w:lineRule="auto"/>
        <w:textAlignment w:val="auto"/>
      </w:pPr>
      <w:r>
        <w:rPr>
          <w:rFonts w:hint="eastAsia"/>
        </w:rPr>
        <w:t>式中：</w:t>
      </w:r>
    </w:p>
    <w:p w14:paraId="0A6DC917">
      <w:pPr>
        <w:pStyle w:val="56"/>
        <w:ind w:firstLine="840" w:firstLineChars="400"/>
      </w:pPr>
      <m:oMath>
        <m:sSub>
          <m:sSubPr>
            <m:ctrlPr>
              <w:rPr>
                <w:rFonts w:ascii="Cambria Math" w:hAnsi="Cambria Math"/>
                <w:i/>
                <w:color w:val="auto"/>
                <w:kern w:val="2"/>
                <w:szCs w:val="21"/>
              </w:rPr>
            </m:ctrlPr>
          </m:sSubPr>
          <m:e>
            <m:r>
              <m:rPr/>
              <w:rPr>
                <w:rFonts w:hint="default" w:ascii="Cambria Math" w:hAnsi="Cambria Math"/>
                <w:color w:val="auto"/>
                <w:lang w:val="en-US" w:eastAsia="zh-CN"/>
              </w:rPr>
              <m:t>f</m:t>
            </m:r>
            <m:ctrlPr>
              <w:rPr>
                <w:rFonts w:ascii="Cambria Math" w:hAnsi="Cambria Math"/>
                <w:i/>
                <w:color w:val="auto"/>
                <w:kern w:val="2"/>
                <w:szCs w:val="21"/>
              </w:rPr>
            </m:ctrlPr>
          </m:e>
          <m:sub>
            <m:r>
              <m:rPr/>
              <w:rPr>
                <w:rFonts w:hint="default" w:ascii="Cambria Math" w:hAnsi="Cambria Math"/>
                <w:color w:val="auto"/>
                <w:lang w:val="en-US" w:eastAsia="zh-CN"/>
              </w:rPr>
              <m:t>j</m:t>
            </m:r>
            <m:ctrlPr>
              <w:rPr>
                <w:rFonts w:ascii="Cambria Math" w:hAnsi="Cambria Math"/>
                <w:i/>
                <w:color w:val="auto"/>
                <w:kern w:val="2"/>
                <w:szCs w:val="21"/>
              </w:rPr>
            </m:ctrlPr>
          </m:sub>
        </m:sSub>
      </m:oMath>
      <w:r>
        <w:rPr>
          <w:rFonts w:hint="eastAsia"/>
          <w:kern w:val="2"/>
          <w:szCs w:val="21"/>
        </w:rPr>
        <w:t>——</w:t>
      </w:r>
      <w:r>
        <w:rPr>
          <w:rFonts w:hint="eastAsia"/>
          <w:color w:val="auto"/>
        </w:rPr>
        <w:t>第</w:t>
      </w:r>
      <w:r>
        <w:rPr>
          <w:rFonts w:hint="eastAsia"/>
          <w:lang w:val="en-US" w:eastAsia="zh-CN"/>
        </w:rPr>
        <w:t>j</w:t>
      </w:r>
      <w:r>
        <w:rPr>
          <w:rFonts w:hint="eastAsia"/>
        </w:rPr>
        <w:t>个</w:t>
      </w:r>
      <w:r>
        <w:rPr>
          <w:rFonts w:hint="eastAsia"/>
          <w:lang w:val="en-US" w:eastAsia="zh-CN"/>
        </w:rPr>
        <w:t>芯样</w:t>
      </w:r>
      <w:r>
        <w:rPr>
          <w:rFonts w:hint="eastAsia"/>
        </w:rPr>
        <w:t>试件的混凝土抗压强度值，精确至0.1MPa；</w:t>
      </w:r>
    </w:p>
    <w:p w14:paraId="30C82B0F">
      <w:pPr>
        <w:pStyle w:val="56"/>
        <w:ind w:firstLine="840" w:firstLineChars="400"/>
      </w:pPr>
      <m:oMath>
        <m:r>
          <m:rPr/>
          <w:rPr>
            <w:rFonts w:ascii="Cambria Math" w:hAnsi="Cambria Math"/>
          </w:rPr>
          <m:t>F</m:t>
        </m:r>
      </m:oMath>
      <w:r>
        <w:rPr>
          <w:rFonts w:hint="eastAsia"/>
        </w:rPr>
        <w:t>——试件抗压试验的破坏荷载(N)；</w:t>
      </w:r>
    </w:p>
    <w:p w14:paraId="0A289EAB">
      <w:pPr>
        <w:pStyle w:val="56"/>
        <w:ind w:firstLine="840" w:firstLineChars="400"/>
        <w:rPr>
          <w:rFonts w:hint="eastAsia"/>
        </w:rPr>
      </w:pPr>
      <m:oMath>
        <m:r>
          <m:rPr/>
          <w:rPr>
            <w:rFonts w:ascii="Cambria Math" w:hAnsi="Cambria Math"/>
          </w:rPr>
          <m:t>A</m:t>
        </m:r>
      </m:oMath>
      <w:r>
        <w:rPr>
          <w:rFonts w:hint="eastAsia"/>
        </w:rPr>
        <w:t>——试件抗压截面面积(mm²)。</w:t>
      </w:r>
    </w:p>
    <w:p w14:paraId="1093850E">
      <w:pPr>
        <w:pStyle w:val="165"/>
        <w:rPr>
          <w:color w:val="000000" w:themeColor="background1"/>
          <w14:textFill>
            <w14:solidFill>
              <w14:schemeClr w14:val="bg1"/>
            </w14:solidFill>
          </w14:textFill>
        </w:rPr>
      </w:pPr>
      <w:r>
        <w:rPr>
          <w:rFonts w:hint="eastAsia"/>
          <w:color w:val="000000" w:themeColor="background1"/>
          <w:lang w:val="en-US" w:eastAsia="zh-CN"/>
          <w14:textFill>
            <w14:solidFill>
              <w14:schemeClr w14:val="bg1"/>
            </w14:solidFill>
          </w14:textFill>
        </w:rPr>
        <w:t>微创</w:t>
      </w:r>
      <w:r>
        <w:rPr>
          <w:rFonts w:hint="eastAsia"/>
          <w:color w:val="000000" w:themeColor="background1"/>
          <w14:textFill>
            <w14:solidFill>
              <w14:schemeClr w14:val="bg1"/>
            </w14:solidFill>
          </w14:textFill>
        </w:rPr>
        <w:t>钻芯法确定构件混凝土抗压强度代表值时：</w:t>
      </w:r>
    </w:p>
    <w:p w14:paraId="3581B2B3">
      <w:pPr>
        <w:pStyle w:val="132"/>
        <w:numPr>
          <w:ilvl w:val="0"/>
          <w:numId w:val="0"/>
        </w:numPr>
        <w:ind w:left="425" w:leftChars="0"/>
        <w:rPr>
          <w:color w:val="000000" w:themeColor="background1"/>
          <w14:textFill>
            <w14:solidFill>
              <w14:schemeClr w14:val="bg1"/>
            </w14:solidFill>
          </w14:textFill>
        </w:rPr>
      </w:pPr>
      <w:r>
        <w:rPr>
          <w:rFonts w:hint="eastAsia"/>
          <w:color w:val="000000" w:themeColor="background1"/>
          <w14:textFill>
            <w14:solidFill>
              <w14:schemeClr w14:val="bg1"/>
            </w14:solidFill>
          </w14:textFill>
        </w:rPr>
        <w:t>采用取芯直径20mm时，单个构件取5个有效芯样</w:t>
      </w:r>
      <w:r>
        <w:rPr>
          <w:rFonts w:hint="eastAsia"/>
          <w:color w:val="000000" w:themeColor="background1"/>
          <w:lang w:val="en-US" w:eastAsia="zh-CN"/>
          <w14:textFill>
            <w14:solidFill>
              <w14:schemeClr w14:val="bg1"/>
            </w14:solidFill>
          </w14:textFill>
        </w:rPr>
        <w:t>试件</w:t>
      </w:r>
      <w:r>
        <w:rPr>
          <w:rFonts w:hint="eastAsia"/>
          <w:color w:val="000000" w:themeColor="background1"/>
          <w14:textFill>
            <w14:solidFill>
              <w14:schemeClr w14:val="bg1"/>
            </w14:solidFill>
          </w14:textFill>
        </w:rPr>
        <w:t>抗压强度平均值作为代表值；</w:t>
      </w:r>
    </w:p>
    <w:p w14:paraId="100B945F">
      <w:pPr>
        <w:pStyle w:val="132"/>
        <w:numPr>
          <w:ilvl w:val="0"/>
          <w:numId w:val="0"/>
        </w:numPr>
        <w:ind w:left="425" w:leftChars="0"/>
        <w:rPr>
          <w:rFonts w:hint="eastAsia" w:eastAsia="宋体"/>
          <w:color w:val="000000" w:themeColor="background1"/>
          <w:lang w:eastAsia="zh-CN"/>
          <w14:textFill>
            <w14:solidFill>
              <w14:schemeClr w14:val="bg1"/>
            </w14:solidFill>
          </w14:textFill>
        </w:rPr>
      </w:pPr>
      <w:r>
        <w:rPr>
          <w:rFonts w:hint="eastAsia"/>
          <w:color w:val="000000" w:themeColor="background1"/>
          <w14:textFill>
            <w14:solidFill>
              <w14:schemeClr w14:val="bg1"/>
            </w14:solidFill>
          </w14:textFill>
        </w:rPr>
        <w:t>采用取芯直径36mm时,单个构件取3个有效芯样</w:t>
      </w:r>
      <w:r>
        <w:rPr>
          <w:rFonts w:hint="eastAsia"/>
          <w:color w:val="000000" w:themeColor="background1"/>
          <w:lang w:val="en-US" w:eastAsia="zh-CN"/>
          <w14:textFill>
            <w14:solidFill>
              <w14:schemeClr w14:val="bg1"/>
            </w14:solidFill>
          </w14:textFill>
        </w:rPr>
        <w:t>试件</w:t>
      </w:r>
      <w:r>
        <w:rPr>
          <w:rFonts w:hint="eastAsia"/>
          <w:color w:val="000000" w:themeColor="background1"/>
          <w14:textFill>
            <w14:solidFill>
              <w14:schemeClr w14:val="bg1"/>
            </w14:solidFill>
          </w14:textFill>
        </w:rPr>
        <w:t>抗压强度平均值作为代表值</w:t>
      </w:r>
      <w:r>
        <w:rPr>
          <w:rFonts w:hint="eastAsia"/>
          <w:color w:val="000000" w:themeColor="background1"/>
          <w:lang w:eastAsia="zh-CN"/>
          <w14:textFill>
            <w14:solidFill>
              <w14:schemeClr w14:val="bg1"/>
            </w14:solidFill>
          </w14:textFill>
        </w:rPr>
        <w:t>。</w:t>
      </w:r>
    </w:p>
    <w:p w14:paraId="14CD56B9">
      <w:pPr>
        <w:pStyle w:val="56"/>
        <w:ind w:firstLine="420"/>
        <w:rPr>
          <w:rFonts w:hint="eastAsia"/>
          <w:color w:val="000000" w:themeColor="background1"/>
          <w14:textFill>
            <w14:solidFill>
              <w14:schemeClr w14:val="bg1"/>
            </w14:solidFill>
          </w14:textFill>
        </w:rPr>
      </w:pPr>
    </w:p>
    <w:p w14:paraId="7F006A5D">
      <w:pPr>
        <w:pStyle w:val="165"/>
      </w:pPr>
      <w:r>
        <w:rPr>
          <w:rFonts w:hint="eastAsia"/>
        </w:rPr>
        <w:t>试件的混凝土抗压强</w:t>
      </w:r>
      <w:r>
        <w:rPr>
          <w:rFonts w:hint="eastAsia"/>
          <w:color w:val="auto"/>
        </w:rPr>
        <w:t>度</w:t>
      </w:r>
      <w:r>
        <w:rPr>
          <w:rFonts w:hint="eastAsia"/>
          <w:color w:val="auto"/>
          <w:lang w:val="en-US" w:eastAsia="zh-CN"/>
        </w:rPr>
        <w:t>代表值</w:t>
      </w:r>
      <w:r>
        <w:rPr>
          <w:rFonts w:hint="eastAsia"/>
          <w:color w:val="auto"/>
        </w:rPr>
        <w:t>可</w:t>
      </w:r>
      <w:r>
        <w:rPr>
          <w:rFonts w:hint="eastAsia"/>
        </w:rPr>
        <w:t>按下式计算：</w:t>
      </w:r>
    </w:p>
    <w:p w14:paraId="75864070">
      <w:pPr>
        <w:pStyle w:val="55"/>
        <w:keepNext w:val="0"/>
        <w:keepLines w:val="0"/>
        <w:pageBreakBefore w:val="0"/>
        <w:widowControl w:val="0"/>
        <w:kinsoku/>
        <w:wordWrap/>
        <w:overflowPunct/>
        <w:topLinePunct w:val="0"/>
        <w:autoSpaceDE/>
        <w:autoSpaceDN/>
        <w:bidi w:val="0"/>
        <w:adjustRightInd w:val="0"/>
        <w:spacing w:line="240" w:lineRule="auto"/>
        <w:ind w:firstLine="420"/>
        <w:textAlignment w:val="auto"/>
        <w:rPr>
          <w:rFonts w:hint="eastAsia"/>
          <w:position w:val="-30"/>
          <w:lang w:val="en-US" w:eastAsia="zh-CN"/>
        </w:rPr>
      </w:pPr>
      <w:r>
        <w:rPr>
          <w:rFonts w:hint="eastAsia"/>
          <w:lang w:val="en-US" w:eastAsia="zh-CN"/>
        </w:rPr>
        <w:t xml:space="preserve">       20mm芯样抗压强度代表值：        </w:t>
      </w:r>
      <w:r>
        <w:rPr>
          <w:rFonts w:hint="eastAsia"/>
          <w:position w:val="-30"/>
          <w:lang w:val="en-US" w:eastAsia="zh-CN"/>
        </w:rPr>
        <w:object>
          <v:shape id="_x0000_i1026" o:spt="75" type="#_x0000_t75" style="height:35pt;width:63pt;" o:ole="t" filled="f" o:preferrelative="t" stroked="f" coordsize="21600,21600">
            <v:path/>
            <v:fill on="f" focussize="0,0"/>
            <v:stroke on="f"/>
            <v:imagedata r:id="rId20" o:title=""/>
            <o:lock v:ext="edit" aspectratio="t"/>
            <w10:wrap type="none"/>
            <w10:anchorlock/>
          </v:shape>
          <o:OLEObject Type="Embed" ProgID="Equation.KSEE3" ShapeID="_x0000_i1026" DrawAspect="Content" ObjectID="_1468075726" r:id="rId19">
            <o:LockedField>false</o:LockedField>
          </o:OLEObject>
        </w:object>
      </w:r>
      <w:bookmarkStart w:id="46" w:name="_GoBack"/>
      <w:bookmarkEnd w:id="46"/>
    </w:p>
    <w:p w14:paraId="7614FB70">
      <w:pPr>
        <w:pStyle w:val="56"/>
        <w:rPr>
          <w:rFonts w:hint="default"/>
          <w:position w:val="-30"/>
          <w:lang w:val="en-US" w:eastAsia="zh-CN"/>
        </w:rPr>
      </w:pPr>
      <w:r>
        <w:rPr>
          <w:rFonts w:hint="eastAsia"/>
          <w:position w:val="-30"/>
          <w:lang w:val="en-US" w:eastAsia="zh-CN"/>
        </w:rPr>
        <w:t xml:space="preserve">       </w:t>
      </w:r>
      <w:r>
        <w:rPr>
          <w:rFonts w:hint="eastAsia" w:ascii="Calibri" w:hAnsi="Calibri" w:eastAsia="宋体" w:cs="Times New Roman"/>
          <w:kern w:val="0"/>
          <w:sz w:val="21"/>
          <w:szCs w:val="21"/>
          <w:lang w:val="en-US" w:eastAsia="zh-CN" w:bidi="ar-SA"/>
        </w:rPr>
        <w:t>36mm芯</w:t>
      </w:r>
      <w:r>
        <w:rPr>
          <w:rFonts w:hint="eastAsia"/>
          <w:lang w:val="en-US" w:eastAsia="zh-CN"/>
        </w:rPr>
        <w:t xml:space="preserve">样抗压强度代表值：         </w:t>
      </w:r>
      <w:r>
        <w:rPr>
          <w:rFonts w:hint="eastAsia"/>
          <w:position w:val="-30"/>
          <w:lang w:val="en-US" w:eastAsia="zh-CN"/>
        </w:rPr>
        <w:object>
          <v:shape id="_x0000_i1027" o:spt="75" type="#_x0000_t75" style="height:35pt;width:63pt;" o:ole="t" filled="f" o:preferrelative="t" stroked="f" coordsize="21600,21600">
            <v:path/>
            <v:fill on="f" focussize="0,0"/>
            <v:stroke on="f"/>
            <v:imagedata r:id="rId22" o:title=""/>
            <o:lock v:ext="edit" aspectratio="t"/>
            <w10:wrap type="none"/>
            <w10:anchorlock/>
          </v:shape>
          <o:OLEObject Type="Embed" ProgID="Equation.KSEE3" ShapeID="_x0000_i1027" DrawAspect="Content" ObjectID="_1468075727" r:id="rId21">
            <o:LockedField>false</o:LockedField>
          </o:OLEObject>
        </w:object>
      </w:r>
    </w:p>
    <w:p w14:paraId="5AA9A6ED">
      <w:pPr>
        <w:pStyle w:val="55"/>
        <w:ind w:firstLine="420"/>
      </w:pPr>
      <w:r>
        <w:rPr>
          <w:rFonts w:hint="eastAsia"/>
        </w:rPr>
        <w:t>式中：</w:t>
      </w:r>
    </w:p>
    <w:p w14:paraId="1118D112">
      <w:pPr>
        <w:pStyle w:val="56"/>
        <w:ind w:firstLine="420"/>
        <w:rPr>
          <w:color w:val="auto"/>
        </w:rPr>
      </w:pPr>
      <w:r>
        <w:rPr>
          <w:rFonts w:hint="eastAsia"/>
          <w:kern w:val="2"/>
          <w:szCs w:val="21"/>
          <w:lang w:val="en-US" w:eastAsia="zh-CN"/>
        </w:rPr>
        <w:t xml:space="preserve">   </w:t>
      </w:r>
      <w:r>
        <w:rPr>
          <w:rFonts w:hint="eastAsia"/>
          <w:color w:val="auto"/>
          <w:kern w:val="2"/>
          <w:szCs w:val="21"/>
          <w:lang w:val="en-US" w:eastAsia="zh-CN"/>
        </w:rPr>
        <w:t xml:space="preserve"> </w:t>
      </w:r>
      <m:oMath>
        <m:sSub>
          <m:sSubPr>
            <m:ctrlPr>
              <w:rPr>
                <w:rFonts w:ascii="Cambria Math" w:hAnsi="Cambria Math"/>
                <w:i/>
                <w:color w:val="auto"/>
                <w:kern w:val="2"/>
                <w:szCs w:val="21"/>
              </w:rPr>
            </m:ctrlPr>
          </m:sSubPr>
          <m:e>
            <m:r>
              <m:rPr/>
              <w:rPr>
                <w:rFonts w:hint="default" w:ascii="Cambria Math" w:hAnsi="Cambria Math"/>
                <w:color w:val="auto"/>
                <w:lang w:val="en-US" w:eastAsia="zh-CN"/>
              </w:rPr>
              <m:t>f</m:t>
            </m:r>
            <m:ctrlPr>
              <w:rPr>
                <w:rFonts w:ascii="Cambria Math" w:hAnsi="Cambria Math"/>
                <w:i/>
                <w:color w:val="auto"/>
                <w:kern w:val="2"/>
                <w:szCs w:val="21"/>
              </w:rPr>
            </m:ctrlPr>
          </m:e>
          <m:sub>
            <m:r>
              <m:rPr/>
              <w:rPr>
                <w:rFonts w:hint="eastAsia" w:ascii="Cambria Math" w:hAnsi="Cambria Math"/>
                <w:color w:val="auto"/>
              </w:rPr>
              <m:t>m</m:t>
            </m:r>
            <m:ctrlPr>
              <w:rPr>
                <w:rFonts w:ascii="Cambria Math" w:hAnsi="Cambria Math"/>
                <w:i/>
                <w:color w:val="auto"/>
                <w:kern w:val="2"/>
                <w:szCs w:val="21"/>
              </w:rPr>
            </m:ctrlPr>
          </m:sub>
        </m:sSub>
      </m:oMath>
      <w:r>
        <w:rPr>
          <w:rFonts w:hint="eastAsia"/>
          <w:color w:val="auto"/>
          <w:kern w:val="2"/>
          <w:szCs w:val="21"/>
        </w:rPr>
        <w:t>——</w:t>
      </w:r>
      <w:r>
        <w:rPr>
          <w:rFonts w:hint="eastAsia"/>
          <w:color w:val="auto"/>
        </w:rPr>
        <w:t>试件的混凝土抗压强度</w:t>
      </w:r>
      <w:r>
        <w:rPr>
          <w:rFonts w:hint="eastAsia"/>
          <w:color w:val="auto"/>
          <w:lang w:val="en-US" w:eastAsia="zh-CN"/>
        </w:rPr>
        <w:t>代表值，即为</w:t>
      </w:r>
      <w:r>
        <w:rPr>
          <w:rFonts w:hint="eastAsia"/>
          <w:color w:val="auto"/>
        </w:rPr>
        <w:t>抗压强度</w:t>
      </w:r>
      <w:r>
        <w:rPr>
          <w:rFonts w:hint="eastAsia"/>
          <w:color w:val="auto"/>
          <w:lang w:val="en-US" w:eastAsia="zh-CN"/>
        </w:rPr>
        <w:t>平均</w:t>
      </w:r>
      <w:r>
        <w:rPr>
          <w:rFonts w:hint="eastAsia"/>
          <w:color w:val="auto"/>
        </w:rPr>
        <w:t>值，精确至0.1MPa；</w:t>
      </w:r>
    </w:p>
    <w:p w14:paraId="00194741">
      <w:pPr>
        <w:pStyle w:val="56"/>
        <w:ind w:firstLine="420"/>
        <w:rPr>
          <w:rFonts w:hint="eastAsia"/>
        </w:rPr>
      </w:pPr>
      <w:r>
        <w:rPr>
          <w:rFonts w:hint="eastAsia"/>
          <w:color w:val="auto"/>
          <w:kern w:val="2"/>
          <w:szCs w:val="21"/>
          <w:lang w:val="en-US" w:eastAsia="zh-CN"/>
        </w:rPr>
        <w:t xml:space="preserve">   </w:t>
      </w:r>
    </w:p>
    <w:p w14:paraId="194EC492">
      <w:pPr>
        <w:pStyle w:val="165"/>
      </w:pPr>
      <w:r>
        <w:rPr>
          <w:rFonts w:hint="eastAsia"/>
        </w:rPr>
        <w:t>混凝土抗压强度换算值</w:t>
      </w:r>
      <w:r>
        <w:rPr>
          <w:rFonts w:hint="eastAsia"/>
        </w:rPr>
        <w:tab/>
      </w:r>
    </w:p>
    <w:p w14:paraId="7DD7DF5D">
      <w:pPr>
        <w:pStyle w:val="56"/>
        <w:ind w:firstLine="420"/>
      </w:pPr>
      <w:r>
        <w:rPr>
          <w:rFonts w:hint="eastAsia"/>
        </w:rPr>
        <w:t>混凝土抗压强</w:t>
      </w:r>
      <w:r>
        <w:rPr>
          <w:rFonts w:hint="eastAsia"/>
          <w:color w:val="auto"/>
        </w:rPr>
        <w:t>度换算值</w:t>
      </w:r>
      <w:r>
        <w:rPr>
          <w:rFonts w:hint="eastAsia"/>
          <w:color w:val="auto"/>
          <w:position w:val="-14"/>
          <w:lang w:val="en-US" w:eastAsia="zh-CN"/>
        </w:rPr>
        <w:object>
          <v:shape id="_x0000_i1028" o:spt="75" type="#_x0000_t75" style="height:17.3pt;width:30pt;" o:ole="t" filled="f" o:preferrelative="t" stroked="f" coordsize="21600,21600">
            <v:path/>
            <v:fill on="f" focussize="0,0"/>
            <v:stroke on="f"/>
            <v:imagedata r:id="rId24" o:title=""/>
            <o:lock v:ext="edit" aspectratio="t"/>
            <w10:wrap type="none"/>
            <w10:anchorlock/>
          </v:shape>
          <o:OLEObject Type="Embed" ProgID="Equation.KSEE3" ShapeID="_x0000_i1028" DrawAspect="Content" ObjectID="_1468075728" r:id="rId23">
            <o:LockedField>false</o:LockedField>
          </o:OLEObject>
        </w:object>
      </w:r>
      <w:r>
        <w:rPr>
          <w:rFonts w:hint="eastAsia"/>
          <w:color w:val="auto"/>
          <w:lang w:val="en-US" w:eastAsia="zh-CN"/>
        </w:rPr>
        <w:t>，应</w:t>
      </w:r>
      <w:r>
        <w:rPr>
          <w:rFonts w:hint="eastAsia"/>
          <w:color w:val="auto"/>
        </w:rPr>
        <w:t>按附</w:t>
      </w:r>
      <w:r>
        <w:rPr>
          <w:rFonts w:hint="eastAsia"/>
        </w:rPr>
        <w:t>录A查表得出。</w:t>
      </w:r>
    </w:p>
    <w:p w14:paraId="42C5B3E5">
      <w:pPr>
        <w:pStyle w:val="105"/>
        <w:spacing w:before="120" w:after="120"/>
      </w:pPr>
      <w:r>
        <w:rPr>
          <w:rFonts w:hint="eastAsia"/>
        </w:rPr>
        <w:t>混凝土强度推定</w:t>
      </w:r>
    </w:p>
    <w:p w14:paraId="4FBEA39D">
      <w:pPr>
        <w:pStyle w:val="165"/>
        <w:keepNext w:val="0"/>
        <w:keepLines w:val="0"/>
        <w:pageBreakBefore w:val="0"/>
        <w:kinsoku/>
        <w:wordWrap/>
        <w:overflowPunct/>
        <w:topLinePunct w:val="0"/>
        <w:autoSpaceDE/>
        <w:autoSpaceDN/>
        <w:bidi w:val="0"/>
        <w:adjustRightInd/>
        <w:snapToGrid/>
        <w:spacing w:line="240" w:lineRule="auto"/>
        <w:textAlignment w:val="auto"/>
        <w:rPr>
          <w:color w:val="auto"/>
        </w:rPr>
      </w:pPr>
      <w:r>
        <w:rPr>
          <w:rFonts w:hint="eastAsia"/>
          <w:color w:val="auto"/>
          <w:lang w:val="en-US" w:eastAsia="zh-CN"/>
        </w:rPr>
        <w:t>微创</w:t>
      </w:r>
      <w:r>
        <w:rPr>
          <w:rFonts w:hint="eastAsia"/>
          <w:color w:val="auto"/>
        </w:rPr>
        <w:t>钻芯法确定检测批的混凝土强度推定值时，取样应遵守下列规定：</w:t>
      </w:r>
    </w:p>
    <w:p w14:paraId="30E9C425">
      <w:pPr>
        <w:pStyle w:val="132"/>
        <w:keepNext w:val="0"/>
        <w:keepLines w:val="0"/>
        <w:pageBreakBefore w:val="0"/>
        <w:numPr>
          <w:ilvl w:val="0"/>
          <w:numId w:val="0"/>
        </w:numPr>
        <w:kinsoku/>
        <w:wordWrap/>
        <w:overflowPunct/>
        <w:topLinePunct w:val="0"/>
        <w:autoSpaceDE/>
        <w:autoSpaceDN/>
        <w:bidi w:val="0"/>
        <w:adjustRightInd/>
        <w:snapToGrid/>
        <w:spacing w:line="240" w:lineRule="auto"/>
        <w:ind w:firstLine="420" w:firstLineChars="200"/>
        <w:textAlignment w:val="auto"/>
        <w:rPr>
          <w:rFonts w:hint="default" w:eastAsia="宋体"/>
          <w:color w:val="auto"/>
          <w:lang w:val="en-US" w:eastAsia="zh-CN"/>
        </w:rPr>
      </w:pPr>
      <w:r>
        <w:rPr>
          <w:rFonts w:hint="eastAsia"/>
          <w:color w:val="auto"/>
          <w:lang w:val="en-US" w:eastAsia="zh-CN"/>
        </w:rPr>
        <w:t>构件芯样</w:t>
      </w:r>
      <w:r>
        <w:rPr>
          <w:rFonts w:hint="eastAsia"/>
          <w:color w:val="auto"/>
        </w:rPr>
        <w:t>的数量应根据检测批的容量确定</w:t>
      </w:r>
      <w:r>
        <w:rPr>
          <w:rFonts w:hint="eastAsia"/>
          <w:color w:val="auto"/>
          <w:lang w:eastAsia="zh-CN"/>
        </w:rPr>
        <w:t>。</w:t>
      </w:r>
      <w:r>
        <w:rPr>
          <w:rFonts w:hint="eastAsia"/>
          <w:color w:val="auto"/>
          <w:lang w:val="en-US" w:eastAsia="zh-CN"/>
        </w:rPr>
        <w:t>构件芯样的最小样本量不宜少于20个。</w:t>
      </w:r>
      <w:r>
        <w:rPr>
          <w:rFonts w:hint="eastAsia"/>
          <w:color w:val="auto"/>
        </w:rPr>
        <w:t>芯样应从检测批的结构构件中随机抽取，每个芯样应取自一个构件或结构的局部部位。</w:t>
      </w:r>
      <w:r>
        <w:rPr>
          <w:rFonts w:hint="eastAsia"/>
          <w:color w:val="auto"/>
          <w:lang w:val="en-US" w:eastAsia="zh-CN"/>
        </w:rPr>
        <w:t>取芯位置尚应符合本规程第4.2.2条的规定，芯样试件加工尚应符合本规程第4.3.2</w:t>
      </w:r>
      <w:r>
        <w:rPr>
          <w:rFonts w:hint="eastAsia" w:ascii="宋体" w:hAnsi="宋体" w:eastAsia="宋体" w:cs="宋体"/>
          <w:color w:val="auto"/>
          <w:lang w:val="en-US" w:eastAsia="zh-CN"/>
        </w:rPr>
        <w:t>～</w:t>
      </w:r>
      <w:r>
        <w:rPr>
          <w:rFonts w:hint="eastAsia" w:hAnsi="宋体" w:cs="宋体"/>
          <w:color w:val="auto"/>
          <w:lang w:val="en-US" w:eastAsia="zh-CN"/>
        </w:rPr>
        <w:t>4.3.8</w:t>
      </w:r>
      <w:r>
        <w:rPr>
          <w:rFonts w:hint="eastAsia"/>
          <w:color w:val="auto"/>
          <w:lang w:val="en-US" w:eastAsia="zh-CN"/>
        </w:rPr>
        <w:t>条的规定。</w:t>
      </w:r>
    </w:p>
    <w:p w14:paraId="5795C7EE">
      <w:pPr>
        <w:pStyle w:val="165"/>
        <w:keepNext w:val="0"/>
        <w:keepLines w:val="0"/>
        <w:pageBreakBefore w:val="0"/>
        <w:kinsoku/>
        <w:wordWrap/>
        <w:overflowPunct/>
        <w:topLinePunct w:val="0"/>
        <w:bidi w:val="0"/>
        <w:adjustRightInd/>
        <w:snapToGrid/>
        <w:spacing w:line="240" w:lineRule="auto"/>
        <w:textAlignment w:val="auto"/>
      </w:pPr>
      <w:r>
        <w:rPr>
          <w:rFonts w:hint="eastAsia"/>
        </w:rPr>
        <w:t>检测批混凝土强度的推定值应按下列方法确定：</w:t>
      </w:r>
    </w:p>
    <w:p w14:paraId="2823E70E">
      <w:pPr>
        <w:pStyle w:val="56"/>
        <w:keepNext w:val="0"/>
        <w:keepLines w:val="0"/>
        <w:pageBreakBefore w:val="0"/>
        <w:kinsoku/>
        <w:wordWrap/>
        <w:overflowPunct/>
        <w:topLinePunct w:val="0"/>
        <w:bidi w:val="0"/>
        <w:adjustRightInd/>
        <w:snapToGrid/>
        <w:spacing w:line="240" w:lineRule="auto"/>
        <w:ind w:firstLine="420"/>
        <w:textAlignment w:val="auto"/>
      </w:pPr>
      <w:r>
        <w:rPr>
          <w:rFonts w:hint="eastAsia"/>
          <w:b/>
          <w:bCs/>
          <w:lang w:val="en-US" w:eastAsia="zh-CN"/>
        </w:rPr>
        <w:t xml:space="preserve">1  </w:t>
      </w:r>
      <w:r>
        <w:rPr>
          <w:rFonts w:hint="eastAsia"/>
        </w:rPr>
        <w:t>检测批的混凝土强度推定值应计算推定区间，推定区间的上限值和下限值按下列公式计算：</w:t>
      </w:r>
    </w:p>
    <w:p w14:paraId="21A8D723">
      <w:pPr>
        <w:pStyle w:val="56"/>
        <w:ind w:firstLine="420"/>
        <w:rPr>
          <w:rFonts w:hint="eastAsia"/>
        </w:rPr>
      </w:pPr>
    </w:p>
    <w:p w14:paraId="1A101542">
      <w:pPr>
        <w:pStyle w:val="56"/>
        <w:ind w:firstLine="1050" w:firstLineChars="500"/>
      </w:pPr>
      <w:r>
        <w:rPr>
          <w:rFonts w:hint="eastAsia"/>
        </w:rPr>
        <w:t>上限值:</w:t>
      </w:r>
    </w:p>
    <w:p w14:paraId="77ABDD90">
      <w:pPr>
        <w:ind w:firstLine="3780" w:firstLineChars="1800"/>
        <w:rPr>
          <w:rFonts w:hint="eastAsia"/>
        </w:rPr>
      </w:pPr>
      <w:r>
        <w:rPr>
          <w:rFonts w:hint="eastAsia"/>
          <w:position w:val="-14"/>
          <w:lang w:val="en-US" w:eastAsia="zh-CN"/>
        </w:rPr>
        <w:object>
          <v:shape id="_x0000_i1029" o:spt="75" type="#_x0000_t75" style="height:21.45pt;width:121.75pt;" o:ole="t" filled="f" o:preferrelative="t" stroked="f" coordsize="21600,21600">
            <v:path/>
            <v:fill on="f" focussize="0,0"/>
            <v:stroke on="f"/>
            <v:imagedata r:id="rId26" o:title=""/>
            <o:lock v:ext="edit" aspectratio="t"/>
            <w10:wrap type="none"/>
            <w10:anchorlock/>
          </v:shape>
          <o:OLEObject Type="Embed" ProgID="Equation.KSEE3" ShapeID="_x0000_i1029" DrawAspect="Content" ObjectID="_1468075729" r:id="rId25">
            <o:LockedField>false</o:LockedField>
          </o:OLEObject>
        </w:object>
      </w:r>
    </w:p>
    <w:p w14:paraId="58563AF8">
      <w:pPr>
        <w:ind w:firstLine="1050" w:firstLineChars="500"/>
      </w:pPr>
      <w:r>
        <w:rPr>
          <w:rFonts w:hint="eastAsia"/>
        </w:rPr>
        <w:t>下限值</w:t>
      </w:r>
      <w:r>
        <w:t>:</w:t>
      </w:r>
    </w:p>
    <w:p w14:paraId="13C0886E">
      <w:pPr>
        <w:pStyle w:val="113"/>
        <w:rPr>
          <w:rFonts w:hint="eastAsia"/>
        </w:rPr>
      </w:pPr>
      <w:r>
        <w:rPr>
          <w:rFonts w:hint="eastAsia"/>
          <w:lang w:val="en-US" w:eastAsia="zh-CN"/>
        </w:rPr>
        <w:t xml:space="preserve">                                   </w:t>
      </w:r>
      <w:r>
        <w:rPr>
          <w:rFonts w:hint="eastAsia"/>
          <w:position w:val="-14"/>
          <w:lang w:val="en-US" w:eastAsia="zh-CN"/>
        </w:rPr>
        <w:object>
          <v:shape id="_x0000_i1030" o:spt="75" type="#_x0000_t75" style="height:19pt;width:111pt;" o:ole="t" filled="f" o:preferrelative="t" stroked="f" coordsize="21600,21600">
            <v:path/>
            <v:fill on="f" focussize="0,0"/>
            <v:stroke on="f"/>
            <v:imagedata r:id="rId28" o:title=""/>
            <o:lock v:ext="edit" aspectratio="t"/>
            <w10:wrap type="none"/>
            <w10:anchorlock/>
          </v:shape>
          <o:OLEObject Type="Embed" ProgID="Equation.KSEE3" ShapeID="_x0000_i1030" DrawAspect="Content" ObjectID="_1468075730" r:id="rId27">
            <o:LockedField>false</o:LockedField>
          </o:OLEObject>
        </w:object>
      </w:r>
    </w:p>
    <w:p w14:paraId="5E330EDA">
      <w:pPr>
        <w:pStyle w:val="56"/>
        <w:ind w:firstLine="1050" w:firstLineChars="500"/>
      </w:pPr>
      <w:r>
        <w:rPr>
          <w:rFonts w:hint="eastAsia"/>
        </w:rPr>
        <w:t>平均值:</w:t>
      </w:r>
    </w:p>
    <w:p w14:paraId="5B86761B">
      <w:pPr>
        <w:pStyle w:val="113"/>
        <w:rPr>
          <w:rFonts w:hint="default" w:eastAsia="宋体"/>
          <w:lang w:val="en-US" w:eastAsia="zh-CN"/>
        </w:rPr>
      </w:pPr>
      <w:r>
        <w:rPr>
          <w:rFonts w:hint="eastAsia"/>
        </w:rPr>
        <w:tab/>
      </w:r>
      <w:r>
        <w:rPr>
          <w:rFonts w:hint="eastAsia"/>
          <w:position w:val="-24"/>
          <w:lang w:val="en-US" w:eastAsia="zh-CN"/>
        </w:rPr>
        <w:object>
          <v:shape id="_x0000_i1031" o:spt="75" type="#_x0000_t75" style="height:48pt;width:96.95pt;" o:ole="t" filled="f" o:preferrelative="t" stroked="f" coordsize="21600,21600">
            <v:path/>
            <v:fill on="f" focussize="0,0"/>
            <v:stroke on="f"/>
            <v:imagedata r:id="rId30" o:title=""/>
            <o:lock v:ext="edit" aspectratio="t"/>
            <w10:wrap type="none"/>
            <w10:anchorlock/>
          </v:shape>
          <o:OLEObject Type="Embed" ProgID="Equation.KSEE3" ShapeID="_x0000_i1031" DrawAspect="Content" ObjectID="_1468075731" r:id="rId29">
            <o:LockedField>false</o:LockedField>
          </o:OLEObject>
        </w:object>
      </w:r>
    </w:p>
    <w:p w14:paraId="5A142826">
      <w:pPr>
        <w:pStyle w:val="56"/>
        <w:keepNext w:val="0"/>
        <w:keepLines w:val="0"/>
        <w:pageBreakBefore w:val="0"/>
        <w:kinsoku/>
        <w:wordWrap/>
        <w:overflowPunct/>
        <w:topLinePunct w:val="0"/>
        <w:bidi w:val="0"/>
        <w:spacing w:line="240" w:lineRule="auto"/>
        <w:ind w:firstLine="1050" w:firstLineChars="500"/>
        <w:textAlignment w:val="auto"/>
      </w:pPr>
      <w:r>
        <w:rPr>
          <w:rFonts w:hint="eastAsia"/>
        </w:rPr>
        <w:t>标准差:</w:t>
      </w:r>
    </w:p>
    <w:p w14:paraId="731F034C">
      <w:pPr>
        <w:pStyle w:val="113"/>
        <w:keepNext w:val="0"/>
        <w:keepLines w:val="0"/>
        <w:pageBreakBefore w:val="0"/>
        <w:kinsoku/>
        <w:wordWrap/>
        <w:overflowPunct/>
        <w:topLinePunct w:val="0"/>
        <w:bidi w:val="0"/>
        <w:spacing w:line="240" w:lineRule="auto"/>
        <w:textAlignment w:val="auto"/>
      </w:pPr>
      <w:r>
        <w:rPr>
          <w:rFonts w:hint="eastAsia"/>
        </w:rPr>
        <w:tab/>
      </w:r>
      <w:r>
        <w:rPr>
          <w:rFonts w:hint="eastAsia" w:ascii="宋体" w:hAnsi="宋体" w:eastAsia="宋体" w:cs="宋体"/>
          <w:position w:val="-26"/>
          <w:sz w:val="28"/>
          <w:szCs w:val="28"/>
          <w:lang w:eastAsia="zh-CN"/>
        </w:rPr>
        <w:object>
          <v:shape id="_x0000_i1032" o:spt="75" type="#_x0000_t75" style="height:57.35pt;width:157.5pt;" o:ole="t" filled="f" o:preferrelative="t" stroked="f" coordsize="21600,21600">
            <v:path/>
            <v:fill on="f" focussize="0,0"/>
            <v:stroke on="f"/>
            <v:imagedata r:id="rId32" o:title=""/>
            <o:lock v:ext="edit" aspectratio="t"/>
            <w10:wrap type="none"/>
            <w10:anchorlock/>
          </v:shape>
          <o:OLEObject Type="Embed" ProgID="Equation.KSEE3" ShapeID="_x0000_i1032" DrawAspect="Content" ObjectID="_1468075732" r:id="rId31">
            <o:LockedField>false</o:LockedField>
          </o:OLEObject>
        </w:object>
      </w:r>
    </w:p>
    <w:p w14:paraId="1F8B038F">
      <w:pPr>
        <w:pStyle w:val="56"/>
      </w:pPr>
    </w:p>
    <w:p w14:paraId="5F00C1D5">
      <w:pPr>
        <w:pStyle w:val="56"/>
        <w:rPr>
          <w:rFonts w:hint="eastAsia"/>
        </w:rPr>
      </w:pPr>
    </w:p>
    <w:p w14:paraId="47F7BDC6">
      <w:pPr>
        <w:pStyle w:val="55"/>
        <w:ind w:firstLine="420"/>
      </w:pPr>
      <w:r>
        <w:rPr>
          <w:rFonts w:hint="eastAsia"/>
        </w:rPr>
        <w:t>式中：</w:t>
      </w:r>
    </w:p>
    <w:p w14:paraId="4E14651C">
      <w:pPr>
        <w:pStyle w:val="56"/>
        <w:ind w:firstLine="1050" w:firstLineChars="500"/>
      </w:pPr>
      <m:oMath>
        <m:sSub>
          <m:sSubPr>
            <m:ctrlPr>
              <w:rPr>
                <w:rFonts w:ascii="Cambria Math" w:hAnsi="Cambria Math"/>
                <w:i/>
                <w:kern w:val="2"/>
                <w:szCs w:val="21"/>
              </w:rPr>
            </m:ctrlPr>
          </m:sSubPr>
          <m:e>
            <m:r>
              <m:rPr/>
              <w:rPr>
                <w:rFonts w:ascii="Cambria Math" w:hAnsi="Cambria Math"/>
              </w:rPr>
              <m:t>f</m:t>
            </m:r>
            <m:ctrlPr>
              <w:rPr>
                <w:rFonts w:ascii="Cambria Math" w:hAnsi="Cambria Math"/>
                <w:i/>
                <w:kern w:val="2"/>
                <w:szCs w:val="21"/>
              </w:rPr>
            </m:ctrlPr>
          </m:e>
          <m:sub>
            <m:r>
              <m:rPr/>
              <w:rPr>
                <w:rFonts w:ascii="Cambria Math" w:hAnsi="Cambria Math"/>
              </w:rPr>
              <m:t>cu,cor,m</m:t>
            </m:r>
            <m:ctrlPr>
              <w:rPr>
                <w:rFonts w:ascii="Cambria Math" w:hAnsi="Cambria Math"/>
                <w:i/>
                <w:kern w:val="2"/>
                <w:szCs w:val="21"/>
              </w:rPr>
            </m:ctrlPr>
          </m:sub>
        </m:sSub>
      </m:oMath>
      <w:r>
        <w:rPr>
          <w:rFonts w:hint="eastAsia"/>
          <w:kern w:val="2"/>
          <w:szCs w:val="21"/>
        </w:rPr>
        <w:t>——</w:t>
      </w:r>
      <w:r>
        <w:rPr>
          <w:rFonts w:hint="eastAsia"/>
        </w:rPr>
        <w:t>试件的混凝土抗压强度换算值的平均值(MPa),精确至0.1MPa；</w:t>
      </w:r>
    </w:p>
    <w:p w14:paraId="7F77B750">
      <w:pPr>
        <w:pStyle w:val="56"/>
        <w:ind w:firstLine="1050" w:firstLineChars="500"/>
      </w:pPr>
      <m:oMath>
        <m:sSub>
          <m:sSubPr>
            <m:ctrlPr>
              <w:rPr>
                <w:rFonts w:ascii="Cambria Math" w:hAnsi="Cambria Math"/>
                <w:i/>
                <w:kern w:val="2"/>
                <w:szCs w:val="21"/>
              </w:rPr>
            </m:ctrlPr>
          </m:sSubPr>
          <m:e>
            <m:r>
              <m:rPr/>
              <w:rPr>
                <w:rFonts w:ascii="Cambria Math" w:hAnsi="Cambria Math"/>
              </w:rPr>
              <m:t>f</m:t>
            </m:r>
            <m:ctrlPr>
              <w:rPr>
                <w:rFonts w:ascii="Cambria Math" w:hAnsi="Cambria Math"/>
                <w:i/>
                <w:kern w:val="2"/>
                <w:szCs w:val="21"/>
              </w:rPr>
            </m:ctrlPr>
          </m:e>
          <m:sub>
            <m:r>
              <m:rPr/>
              <w:rPr>
                <w:rFonts w:ascii="Cambria Math" w:hAnsi="Cambria Math"/>
              </w:rPr>
              <m:t>cu,cor,i</m:t>
            </m:r>
            <m:ctrlPr>
              <w:rPr>
                <w:rFonts w:ascii="Cambria Math" w:hAnsi="Cambria Math"/>
                <w:i/>
                <w:kern w:val="2"/>
                <w:szCs w:val="21"/>
              </w:rPr>
            </m:ctrlPr>
          </m:sub>
        </m:sSub>
      </m:oMath>
      <w:r>
        <w:rPr>
          <w:rFonts w:hint="eastAsia"/>
        </w:rPr>
        <w:t>——试件单个代表值的混凝土抗压换算值(MPa),精确至0.1MPa;</w:t>
      </w:r>
    </w:p>
    <w:p w14:paraId="2EC07798">
      <w:pPr>
        <w:pStyle w:val="56"/>
        <w:ind w:firstLine="1050" w:firstLineChars="500"/>
      </w:pPr>
      <w:r>
        <w:rPr>
          <w:rFonts w:hint="eastAsia"/>
          <w:position w:val="-14"/>
          <w:lang w:val="en-US" w:eastAsia="zh-CN"/>
        </w:rPr>
        <w:object>
          <v:shape id="_x0000_i1033" o:spt="75" type="#_x0000_t75" style="height:16.75pt;width:21.95pt;" o:ole="t" filled="f" o:preferrelative="t" stroked="f" coordsize="21600,21600">
            <v:path/>
            <v:fill on="f" focussize="0,0"/>
            <v:stroke on="f"/>
            <v:imagedata r:id="rId34" o:title=""/>
            <o:lock v:ext="edit" aspectratio="t"/>
            <w10:wrap type="none"/>
            <w10:anchorlock/>
          </v:shape>
          <o:OLEObject Type="Embed" ProgID="Equation.KSEE3" ShapeID="_x0000_i1033" DrawAspect="Content" ObjectID="_1468075733" r:id="rId33">
            <o:LockedField>false</o:LockedField>
          </o:OLEObject>
        </w:object>
      </w:r>
      <w:r>
        <w:rPr>
          <w:rFonts w:hint="eastAsia"/>
        </w:rPr>
        <w:t>——混凝土抗压强度推定上限值(MPa), 精确至0.1 MPa；</w:t>
      </w:r>
    </w:p>
    <w:p w14:paraId="28B8BBB1">
      <w:pPr>
        <w:pStyle w:val="56"/>
        <w:ind w:firstLine="1050" w:firstLineChars="500"/>
      </w:pPr>
      <w:r>
        <w:rPr>
          <w:rFonts w:hint="eastAsia"/>
          <w:position w:val="-14"/>
          <w:lang w:val="en-US" w:eastAsia="zh-CN"/>
        </w:rPr>
        <w:object>
          <v:shape id="_x0000_i1034" o:spt="75" type="#_x0000_t75" style="height:17.3pt;width:23.65pt;" o:ole="t" filled="f" o:preferrelative="t" stroked="f" coordsize="21600,21600">
            <v:path/>
            <v:fill on="f" focussize="0,0"/>
            <v:stroke on="f"/>
            <v:imagedata r:id="rId36" o:title=""/>
            <o:lock v:ext="edit" aspectratio="t"/>
            <w10:wrap type="none"/>
            <w10:anchorlock/>
          </v:shape>
          <o:OLEObject Type="Embed" ProgID="Equation.KSEE3" ShapeID="_x0000_i1034" DrawAspect="Content" ObjectID="_1468075734" r:id="rId35">
            <o:LockedField>false</o:LockedField>
          </o:OLEObject>
        </w:object>
      </w:r>
      <w:r>
        <w:rPr>
          <w:rFonts w:hint="eastAsia"/>
        </w:rPr>
        <w:t>——混凝土抗压强度推定下限值(MPa),精确至0.1 MPa；</w:t>
      </w:r>
    </w:p>
    <w:p w14:paraId="520534FD">
      <w:pPr>
        <w:pStyle w:val="56"/>
        <w:ind w:firstLine="1050" w:firstLineChars="500"/>
      </w:pPr>
      <w:r>
        <w:t>k₁,k₂</w:t>
      </w:r>
      <w:r>
        <w:rPr>
          <w:rFonts w:hint="eastAsia"/>
        </w:rPr>
        <w:t>——推定区间上限值系数和下限值系数</w:t>
      </w:r>
      <w:r>
        <w:t>,</w:t>
      </w:r>
      <w:r>
        <w:rPr>
          <w:rFonts w:hint="eastAsia"/>
        </w:rPr>
        <w:t>按附</w:t>
      </w:r>
      <w:r>
        <w:t>B</w:t>
      </w:r>
      <w:r>
        <w:rPr>
          <w:rFonts w:hint="eastAsia"/>
        </w:rPr>
        <w:t>查得；</w:t>
      </w:r>
    </w:p>
    <w:p w14:paraId="2CCEB6E3">
      <w:pPr>
        <w:pStyle w:val="56"/>
        <w:ind w:firstLine="1050" w:firstLineChars="500"/>
      </w:pPr>
      <m:oMath>
        <m:sSub>
          <m:sSubPr>
            <m:ctrlPr>
              <w:rPr>
                <w:rFonts w:ascii="Cambria Math" w:hAnsi="Cambria Math"/>
                <w:i/>
                <w:kern w:val="2"/>
                <w:szCs w:val="21"/>
              </w:rPr>
            </m:ctrlPr>
          </m:sSubPr>
          <m:e>
            <m:r>
              <m:rPr/>
              <w:rPr>
                <w:rFonts w:ascii="Cambria Math" w:hAnsi="Cambria Math"/>
              </w:rPr>
              <m:t>S</m:t>
            </m:r>
            <m:ctrlPr>
              <w:rPr>
                <w:rFonts w:ascii="Cambria Math" w:hAnsi="Cambria Math"/>
                <w:i/>
                <w:kern w:val="2"/>
                <w:szCs w:val="21"/>
              </w:rPr>
            </m:ctrlPr>
          </m:e>
          <m:sub>
            <m:r>
              <m:rPr/>
              <w:rPr>
                <w:rFonts w:ascii="Cambria Math" w:hAnsi="Cambria Math"/>
              </w:rPr>
              <m:t>cor</m:t>
            </m:r>
            <m:ctrlPr>
              <w:rPr>
                <w:rFonts w:ascii="Cambria Math" w:hAnsi="Cambria Math"/>
                <w:i/>
                <w:kern w:val="2"/>
                <w:szCs w:val="21"/>
              </w:rPr>
            </m:ctrlPr>
          </m:sub>
        </m:sSub>
      </m:oMath>
      <w:r>
        <w:rPr>
          <w:rFonts w:hint="eastAsia"/>
        </w:rPr>
        <w:t>——试件抗压强度代表值样本的标准差(MPa),精确至0.1MPa。</w:t>
      </w:r>
    </w:p>
    <w:p w14:paraId="59C1F835">
      <w:pPr>
        <w:pStyle w:val="56"/>
        <w:ind w:firstLine="1050" w:firstLineChars="500"/>
        <w:rPr>
          <w:rFonts w:hint="eastAsia"/>
          <w:position w:val="-14"/>
          <w:lang w:val="en-US" w:eastAsia="zh-CN"/>
        </w:rPr>
      </w:pPr>
    </w:p>
    <w:p w14:paraId="75810C96">
      <w:pPr>
        <w:pStyle w:val="56"/>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rPr>
      </w:pPr>
      <w:r>
        <w:rPr>
          <w:rFonts w:hint="eastAsia"/>
          <w:b/>
          <w:bCs/>
          <w:lang w:val="en-US" w:eastAsia="zh-CN"/>
        </w:rPr>
        <w:t xml:space="preserve">2  </w:t>
      </w:r>
      <w:r>
        <w:rPr>
          <w:rFonts w:hint="eastAsia"/>
          <w:position w:val="-14"/>
          <w:lang w:val="en-US" w:eastAsia="zh-CN"/>
        </w:rPr>
        <w:object>
          <v:shape id="_x0000_i1035" o:spt="75" type="#_x0000_t75" style="height:16.75pt;width:21.95pt;" o:ole="t" filled="f" o:preferrelative="t" stroked="f" coordsize="21600,21600">
            <v:path/>
            <v:fill on="f" focussize="0,0"/>
            <v:stroke on="f"/>
            <v:imagedata r:id="rId34" o:title=""/>
            <o:lock v:ext="edit" aspectratio="t"/>
            <w10:wrap type="none"/>
            <w10:anchorlock/>
          </v:shape>
          <o:OLEObject Type="Embed" ProgID="Equation.KSEE3" ShapeID="_x0000_i1035" DrawAspect="Content" ObjectID="_1468075735" r:id="rId37">
            <o:LockedField>false</o:LockedField>
          </o:OLEObject>
        </w:object>
      </w:r>
      <w:r>
        <w:rPr>
          <w:rFonts w:hint="eastAsia"/>
        </w:rPr>
        <w:t>和</w:t>
      </w:r>
      <w:r>
        <w:rPr>
          <w:rFonts w:hint="eastAsia"/>
          <w:position w:val="-14"/>
          <w:lang w:val="en-US" w:eastAsia="zh-CN"/>
        </w:rPr>
        <w:object>
          <v:shape id="_x0000_i1036" o:spt="75" type="#_x0000_t75" style="height:17.3pt;width:23.65pt;" o:ole="t" filled="f" o:preferrelative="t" stroked="f" coordsize="21600,21600">
            <v:path/>
            <v:fill on="f" focussize="0,0"/>
            <v:stroke on="f"/>
            <v:imagedata r:id="rId36" o:title=""/>
            <o:lock v:ext="edit" aspectratio="t"/>
            <w10:wrap type="none"/>
            <w10:anchorlock/>
          </v:shape>
          <o:OLEObject Type="Embed" ProgID="Equation.KSEE3" ShapeID="_x0000_i1036" DrawAspect="Content" ObjectID="_1468075736" r:id="rId38">
            <o:LockedField>false</o:LockedField>
          </o:OLEObject>
        </w:object>
      </w:r>
      <w:r>
        <w:rPr>
          <w:rFonts w:hint="eastAsia"/>
        </w:rPr>
        <w:t>所构成推定区间的置信度宜为</w:t>
      </w:r>
      <w:r>
        <w:t>0.85</w:t>
      </w:r>
      <w:r>
        <w:rPr>
          <w:rFonts w:hint="eastAsia"/>
          <w:lang w:eastAsia="zh-CN"/>
        </w:rPr>
        <w:t>；</w:t>
      </w:r>
      <w:r>
        <w:rPr>
          <w:rFonts w:hint="eastAsia"/>
          <w:position w:val="-14"/>
          <w:lang w:val="en-US" w:eastAsia="zh-CN"/>
        </w:rPr>
        <w:object>
          <v:shape id="_x0000_i1037" o:spt="75" type="#_x0000_t75" style="height:16.75pt;width:21.95pt;" o:ole="t" filled="f" o:preferrelative="t" stroked="f" coordsize="21600,21600">
            <v:path/>
            <v:fill on="f" focussize="0,0"/>
            <v:stroke on="f"/>
            <v:imagedata r:id="rId34" o:title=""/>
            <o:lock v:ext="edit" aspectratio="t"/>
            <w10:wrap type="none"/>
            <w10:anchorlock/>
          </v:shape>
          <o:OLEObject Type="Embed" ProgID="Equation.KSEE3" ShapeID="_x0000_i1037" DrawAspect="Content" ObjectID="_1468075737" r:id="rId39">
            <o:LockedField>false</o:LockedField>
          </o:OLEObject>
        </w:object>
      </w:r>
      <w:r>
        <w:rPr>
          <w:rFonts w:hint="eastAsia"/>
          <w:lang w:val="en-US" w:eastAsia="zh-CN"/>
        </w:rPr>
        <w:t>与</w:t>
      </w:r>
      <w:r>
        <w:rPr>
          <w:rFonts w:hint="eastAsia"/>
          <w:position w:val="-14"/>
          <w:lang w:val="en-US" w:eastAsia="zh-CN"/>
        </w:rPr>
        <w:object>
          <v:shape id="_x0000_i1038" o:spt="75" type="#_x0000_t75" style="height:17.3pt;width:23.65pt;" o:ole="t" filled="f" o:preferrelative="t" stroked="f" coordsize="21600,21600">
            <v:path/>
            <v:fill on="f" focussize="0,0"/>
            <v:stroke on="f"/>
            <v:imagedata r:id="rId36" o:title=""/>
            <o:lock v:ext="edit" aspectratio="t"/>
            <w10:wrap type="none"/>
            <w10:anchorlock/>
          </v:shape>
          <o:OLEObject Type="Embed" ProgID="Equation.KSEE3" ShapeID="_x0000_i1038" DrawAspect="Content" ObjectID="_1468075738" r:id="rId40">
            <o:LockedField>false</o:LockedField>
          </o:OLEObject>
        </w:object>
      </w:r>
      <w:r>
        <w:rPr>
          <w:rFonts w:hint="eastAsia"/>
        </w:rPr>
        <w:t>之间的差值不宜大于</w:t>
      </w:r>
      <w:r>
        <w:t>5.0MPa</w:t>
      </w:r>
      <w:r>
        <w:rPr>
          <w:rFonts w:hint="eastAsia"/>
        </w:rPr>
        <w:t>和</w:t>
      </w:r>
    </w:p>
    <w:p w14:paraId="43730CC7">
      <w:pPr>
        <w:pStyle w:val="56"/>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leftChars="0"/>
        <w:textAlignment w:val="auto"/>
        <w:rPr>
          <w:rFonts w:hint="eastAsia"/>
        </w:rPr>
      </w:pPr>
      <w:r>
        <w:rPr>
          <w:rFonts w:hint="eastAsia"/>
          <w:lang w:val="en-US" w:eastAsia="zh-CN"/>
        </w:rPr>
        <w:t>0.</w:t>
      </w:r>
      <w:r>
        <w:t>10</w:t>
      </w:r>
      <m:oMath>
        <m:sSub>
          <m:sSubPr>
            <m:ctrlPr>
              <w:rPr>
                <w:rFonts w:ascii="Cambria Math" w:hAnsi="Cambria Math"/>
                <w:i/>
                <w:kern w:val="2"/>
                <w:szCs w:val="21"/>
              </w:rPr>
            </m:ctrlPr>
          </m:sSubPr>
          <m:e>
            <m:r>
              <m:rPr/>
              <w:rPr>
                <w:rFonts w:ascii="Cambria Math" w:hAnsi="Cambria Math"/>
              </w:rPr>
              <m:t>f</m:t>
            </m:r>
            <m:ctrlPr>
              <w:rPr>
                <w:rFonts w:ascii="Cambria Math" w:hAnsi="Cambria Math"/>
                <w:i/>
                <w:kern w:val="2"/>
                <w:szCs w:val="21"/>
              </w:rPr>
            </m:ctrlPr>
          </m:e>
          <m:sub>
            <m:r>
              <m:rPr/>
              <w:rPr>
                <w:rFonts w:ascii="Cambria Math" w:hAnsi="Cambria Math"/>
              </w:rPr>
              <m:t>cu,cor,m</m:t>
            </m:r>
            <m:ctrlPr>
              <w:rPr>
                <w:rFonts w:ascii="Cambria Math" w:hAnsi="Cambria Math"/>
                <w:i/>
                <w:kern w:val="2"/>
                <w:szCs w:val="21"/>
              </w:rPr>
            </m:ctrlPr>
          </m:sub>
        </m:sSub>
      </m:oMath>
      <w:r>
        <w:rPr>
          <w:rFonts w:hint="eastAsia"/>
        </w:rPr>
        <w:t>两者的较大值；</w:t>
      </w:r>
    </w:p>
    <w:p w14:paraId="595FB9AD">
      <w:pPr>
        <w:pStyle w:val="56"/>
        <w:keepNext w:val="0"/>
        <w:keepLines w:val="0"/>
        <w:pageBreakBefore w:val="0"/>
        <w:widowControl/>
        <w:kinsoku/>
        <w:wordWrap/>
        <w:overflowPunct/>
        <w:topLinePunct w:val="0"/>
        <w:autoSpaceDE w:val="0"/>
        <w:autoSpaceDN w:val="0"/>
        <w:bidi w:val="0"/>
        <w:adjustRightInd/>
        <w:snapToGrid/>
        <w:spacing w:line="240" w:lineRule="auto"/>
        <w:textAlignment w:val="auto"/>
        <w:rPr>
          <w:rFonts w:hint="default" w:eastAsia="宋体"/>
          <w:b/>
          <w:bCs/>
          <w:lang w:val="en-US" w:eastAsia="zh-CN"/>
        </w:rPr>
      </w:pPr>
      <w:r>
        <w:rPr>
          <w:rFonts w:hint="eastAsia"/>
          <w:b/>
          <w:bCs/>
          <w:lang w:val="en-US" w:eastAsia="zh-CN"/>
        </w:rPr>
        <w:t xml:space="preserve">3  </w:t>
      </w:r>
      <w:r>
        <w:rPr>
          <w:rFonts w:hint="eastAsia"/>
          <w:position w:val="-14"/>
          <w:lang w:val="en-US" w:eastAsia="zh-CN"/>
        </w:rPr>
        <w:object>
          <v:shape id="_x0000_i1039" o:spt="75" type="#_x0000_t75" style="height:16.75pt;width:21.95pt;" o:ole="t" filled="f" o:preferrelative="t" stroked="f" coordsize="21600,21600">
            <v:path/>
            <v:fill on="f" focussize="0,0"/>
            <v:stroke on="f"/>
            <v:imagedata r:id="rId34" o:title=""/>
            <o:lock v:ext="edit" aspectratio="t"/>
            <w10:wrap type="none"/>
            <w10:anchorlock/>
          </v:shape>
          <o:OLEObject Type="Embed" ProgID="Equation.KSEE3" ShapeID="_x0000_i1039" DrawAspect="Content" ObjectID="_1468075739" r:id="rId41">
            <o:LockedField>false</o:LockedField>
          </o:OLEObject>
        </w:object>
      </w:r>
      <w:r>
        <w:rPr>
          <w:rFonts w:hint="eastAsia"/>
          <w:lang w:val="en-US" w:eastAsia="zh-CN"/>
        </w:rPr>
        <w:t>与</w:t>
      </w:r>
      <w:r>
        <w:rPr>
          <w:rFonts w:hint="eastAsia"/>
          <w:position w:val="-14"/>
          <w:lang w:val="en-US" w:eastAsia="zh-CN"/>
        </w:rPr>
        <w:object>
          <v:shape id="_x0000_i1040" o:spt="75" type="#_x0000_t75" style="height:17.3pt;width:23.65pt;" o:ole="t" filled="f" o:preferrelative="t" stroked="f" coordsize="21600,21600">
            <v:path/>
            <v:fill on="f" focussize="0,0"/>
            <v:stroke on="f"/>
            <v:imagedata r:id="rId36" o:title=""/>
            <o:lock v:ext="edit" aspectratio="t"/>
            <w10:wrap type="none"/>
            <w10:anchorlock/>
          </v:shape>
          <o:OLEObject Type="Embed" ProgID="Equation.KSEE3" ShapeID="_x0000_i1040" DrawAspect="Content" ObjectID="_1468075740" r:id="rId42">
            <o:LockedField>false</o:LockedField>
          </o:OLEObject>
        </w:object>
      </w:r>
      <w:r>
        <w:rPr>
          <w:rFonts w:hint="eastAsia"/>
        </w:rPr>
        <w:t>之间的差值大于</w:t>
      </w:r>
      <w:r>
        <w:t>5.0MPa</w:t>
      </w:r>
      <w:r>
        <w:rPr>
          <w:rFonts w:hint="eastAsia"/>
        </w:rPr>
        <w:t>和</w:t>
      </w:r>
      <w:r>
        <w:rPr>
          <w:rFonts w:hint="eastAsia"/>
          <w:lang w:val="en-US" w:eastAsia="zh-CN"/>
        </w:rPr>
        <w:t>0.</w:t>
      </w:r>
      <w:r>
        <w:t>10</w:t>
      </w:r>
      <m:oMath>
        <m:sSub>
          <m:sSubPr>
            <m:ctrlPr>
              <w:rPr>
                <w:rFonts w:ascii="Cambria Math" w:hAnsi="Cambria Math"/>
                <w:i/>
                <w:kern w:val="2"/>
                <w:szCs w:val="21"/>
              </w:rPr>
            </m:ctrlPr>
          </m:sSubPr>
          <m:e>
            <m:r>
              <m:rPr/>
              <w:rPr>
                <w:rFonts w:ascii="Cambria Math" w:hAnsi="Cambria Math"/>
              </w:rPr>
              <m:t>f</m:t>
            </m:r>
            <m:ctrlPr>
              <w:rPr>
                <w:rFonts w:ascii="Cambria Math" w:hAnsi="Cambria Math"/>
                <w:i/>
                <w:kern w:val="2"/>
                <w:szCs w:val="21"/>
              </w:rPr>
            </m:ctrlPr>
          </m:e>
          <m:sub>
            <m:r>
              <m:rPr/>
              <w:rPr>
                <w:rFonts w:ascii="Cambria Math" w:hAnsi="Cambria Math"/>
              </w:rPr>
              <m:t>cu,cor,m</m:t>
            </m:r>
            <m:ctrlPr>
              <w:rPr>
                <w:rFonts w:ascii="Cambria Math" w:hAnsi="Cambria Math"/>
                <w:i/>
                <w:kern w:val="2"/>
                <w:szCs w:val="21"/>
              </w:rPr>
            </m:ctrlPr>
          </m:sub>
        </m:sSub>
      </m:oMath>
      <w:r>
        <w:rPr>
          <w:rFonts w:hint="eastAsia"/>
        </w:rPr>
        <w:t>两者的较大值</w:t>
      </w:r>
      <w:r>
        <w:rPr>
          <w:rFonts w:hint="eastAsia"/>
          <w:lang w:val="en-US" w:eastAsia="zh-CN"/>
        </w:rPr>
        <w:t>时，可适当增加样本容量，或重新划分检测批，直至满足本条第2款的规定；</w:t>
      </w:r>
    </w:p>
    <w:p w14:paraId="4FDA3675">
      <w:pPr>
        <w:pStyle w:val="56"/>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leftChars="0" w:firstLine="422" w:firstLineChars="200"/>
        <w:textAlignment w:val="auto"/>
        <w:rPr>
          <w:rFonts w:hint="default" w:ascii="宋体" w:eastAsia="宋体"/>
          <w:lang w:val="en-US" w:eastAsia="zh-CN"/>
        </w:rPr>
      </w:pPr>
      <w:r>
        <w:rPr>
          <w:rFonts w:hint="eastAsia"/>
          <w:b/>
          <w:bCs/>
          <w:lang w:val="en-US" w:eastAsia="zh-CN"/>
        </w:rPr>
        <w:t xml:space="preserve">4  </w:t>
      </w:r>
      <w:r>
        <w:rPr>
          <w:rFonts w:hint="eastAsia" w:ascii="宋体" w:eastAsia="宋体"/>
          <w:lang w:val="en-US" w:eastAsia="zh-CN"/>
        </w:rPr>
        <w:t>当不具备本条第3款条件时，不宜进行批量推定；</w:t>
      </w:r>
    </w:p>
    <w:p w14:paraId="114AE84D">
      <w:pPr>
        <w:pStyle w:val="56"/>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leftChars="0" w:firstLine="422" w:firstLineChars="200"/>
        <w:textAlignment w:val="auto"/>
        <w:rPr>
          <w:rFonts w:hint="eastAsia"/>
        </w:rPr>
      </w:pPr>
      <w:r>
        <w:rPr>
          <w:rFonts w:hint="eastAsia"/>
          <w:b/>
          <w:bCs/>
          <w:lang w:val="en-US" w:eastAsia="zh-CN"/>
        </w:rPr>
        <w:t xml:space="preserve">5  </w:t>
      </w:r>
      <w:r>
        <w:rPr>
          <w:rFonts w:hint="eastAsia"/>
        </w:rPr>
        <w:t>宜以</w:t>
      </w:r>
      <w:r>
        <w:rPr>
          <w:rFonts w:hint="eastAsia"/>
          <w:position w:val="-14"/>
          <w:lang w:val="en-US" w:eastAsia="zh-CN"/>
        </w:rPr>
        <w:object>
          <v:shape id="_x0000_i1041" o:spt="75" type="#_x0000_t75" style="height:16.75pt;width:21.95pt;" o:ole="t" filled="f" o:preferrelative="t" stroked="f" coordsize="21600,21600">
            <v:path/>
            <v:fill on="f" focussize="0,0"/>
            <v:stroke on="f"/>
            <v:imagedata r:id="rId34" o:title=""/>
            <o:lock v:ext="edit" aspectratio="t"/>
            <w10:wrap type="none"/>
            <w10:anchorlock/>
          </v:shape>
          <o:OLEObject Type="Embed" ProgID="Equation.KSEE3" ShapeID="_x0000_i1041" DrawAspect="Content" ObjectID="_1468075741" r:id="rId43">
            <o:LockedField>false</o:LockedField>
          </o:OLEObject>
        </w:object>
      </w:r>
      <w:r>
        <w:rPr>
          <w:rFonts w:hint="eastAsia"/>
        </w:rPr>
        <w:t>作为检测批混凝土强度的推定值。</w:t>
      </w:r>
    </w:p>
    <w:p w14:paraId="010F23DA">
      <w:pPr>
        <w:pStyle w:val="165"/>
        <w:keepNext w:val="0"/>
        <w:keepLines w:val="0"/>
        <w:pageBreakBefore w:val="0"/>
        <w:widowControl w:val="0"/>
        <w:kinsoku/>
        <w:wordWrap/>
        <w:overflowPunct/>
        <w:topLinePunct w:val="0"/>
        <w:autoSpaceDE/>
        <w:autoSpaceDN/>
        <w:bidi w:val="0"/>
        <w:adjustRightInd/>
        <w:snapToGrid/>
        <w:spacing w:line="240" w:lineRule="auto"/>
        <w:textAlignment w:val="auto"/>
        <w:rPr>
          <w:color w:val="auto"/>
        </w:rPr>
      </w:pPr>
      <w:r>
        <w:rPr>
          <w:rFonts w:hint="eastAsia"/>
          <w:color w:val="auto"/>
          <w:lang w:val="en-US" w:eastAsia="zh-CN"/>
        </w:rPr>
        <w:t>微创</w:t>
      </w:r>
      <w:r>
        <w:rPr>
          <w:rFonts w:hint="eastAsia"/>
          <w:color w:val="auto"/>
        </w:rPr>
        <w:t>钻芯法确定检测批混凝土抗压强度时，可剔除试件抗压强度</w:t>
      </w:r>
      <w:r>
        <w:rPr>
          <w:rFonts w:hint="eastAsia"/>
          <w:color w:val="auto"/>
          <w:lang w:val="en-US" w:eastAsia="zh-CN"/>
        </w:rPr>
        <w:t>换算值</w:t>
      </w:r>
      <w:r>
        <w:rPr>
          <w:rFonts w:hint="eastAsia"/>
          <w:color w:val="auto"/>
        </w:rPr>
        <w:t xml:space="preserve">样本中的异常值。剔除规则应按现行国家标准 《数据的统计处理和解释正态样本离群值的判断和处理》(GB/T </w:t>
      </w:r>
      <w:r>
        <w:rPr>
          <w:rFonts w:hint="eastAsia"/>
          <w:color w:val="auto"/>
          <w:lang w:val="en-US" w:eastAsia="zh-CN"/>
        </w:rPr>
        <w:t>4</w:t>
      </w:r>
      <w:r>
        <w:rPr>
          <w:rFonts w:hint="eastAsia"/>
          <w:color w:val="auto"/>
        </w:rPr>
        <w:t>883规定执行。当确有试验依据时，可对试件抗压强度样本的标准差</w:t>
      </w:r>
      <m:oMath>
        <m:sSub>
          <m:sSubPr>
            <m:ctrlPr>
              <w:rPr>
                <w:rFonts w:ascii="Cambria Math" w:hAnsi="Cambria Math"/>
                <w:i/>
                <w:color w:val="auto"/>
                <w:kern w:val="2"/>
                <w:szCs w:val="21"/>
              </w:rPr>
            </m:ctrlPr>
          </m:sSubPr>
          <m:e>
            <m:r>
              <m:rPr/>
              <w:rPr>
                <w:rFonts w:ascii="Cambria Math" w:hAnsi="Cambria Math"/>
                <w:color w:val="auto"/>
              </w:rPr>
              <m:t>S</m:t>
            </m:r>
            <m:ctrlPr>
              <w:rPr>
                <w:rFonts w:ascii="Cambria Math" w:hAnsi="Cambria Math"/>
                <w:i/>
                <w:color w:val="auto"/>
                <w:kern w:val="2"/>
                <w:szCs w:val="21"/>
              </w:rPr>
            </m:ctrlPr>
          </m:e>
          <m:sub>
            <m:r>
              <m:rPr/>
              <w:rPr>
                <w:rFonts w:ascii="Cambria Math" w:hAnsi="Cambria Math"/>
                <w:color w:val="auto"/>
              </w:rPr>
              <m:t>cor</m:t>
            </m:r>
            <m:ctrlPr>
              <w:rPr>
                <w:rFonts w:ascii="Cambria Math" w:hAnsi="Cambria Math"/>
                <w:i/>
                <w:color w:val="auto"/>
                <w:kern w:val="2"/>
                <w:szCs w:val="21"/>
              </w:rPr>
            </m:ctrlPr>
          </m:sub>
        </m:sSub>
      </m:oMath>
      <w:r>
        <w:rPr>
          <w:rFonts w:hint="eastAsia"/>
          <w:color w:val="auto"/>
        </w:rPr>
        <w:t>进行符合实际情况的修正或调整。</w:t>
      </w:r>
    </w:p>
    <w:p w14:paraId="5FC909F2">
      <w:pPr>
        <w:pStyle w:val="165"/>
        <w:keepNext w:val="0"/>
        <w:keepLines w:val="0"/>
        <w:pageBreakBefore w:val="0"/>
        <w:widowControl w:val="0"/>
        <w:kinsoku/>
        <w:wordWrap/>
        <w:overflowPunct/>
        <w:topLinePunct w:val="0"/>
        <w:autoSpaceDE/>
        <w:autoSpaceDN/>
        <w:bidi w:val="0"/>
        <w:adjustRightInd/>
        <w:snapToGrid/>
        <w:spacing w:line="240" w:lineRule="auto"/>
        <w:textAlignment w:val="auto"/>
      </w:pPr>
      <w:r>
        <w:rPr>
          <w:rFonts w:hint="eastAsia"/>
          <w:color w:val="auto"/>
          <w:lang w:val="en-US" w:eastAsia="zh-CN"/>
        </w:rPr>
        <w:t>微创</w:t>
      </w:r>
      <w:r>
        <w:rPr>
          <w:rFonts w:hint="eastAsia"/>
          <w:color w:val="auto"/>
        </w:rPr>
        <w:t>钻芯法确定单</w:t>
      </w:r>
      <w:r>
        <w:rPr>
          <w:rFonts w:hint="eastAsia"/>
        </w:rPr>
        <w:t>个构件混凝土抗压强度推定</w:t>
      </w:r>
      <w:r>
        <w:rPr>
          <w:rFonts w:hint="eastAsia"/>
          <w:color w:val="auto"/>
        </w:rPr>
        <w:t>值时，</w:t>
      </w:r>
      <w:r>
        <w:rPr>
          <w:rFonts w:hint="eastAsia"/>
          <w:color w:val="auto"/>
          <w:lang w:val="en-US" w:eastAsia="zh-CN"/>
        </w:rPr>
        <w:t>构件芯样</w:t>
      </w:r>
      <w:r>
        <w:rPr>
          <w:rFonts w:hint="eastAsia"/>
          <w:color w:val="auto"/>
        </w:rPr>
        <w:t>的数量不应少于3个；钻芯对构件工作性能影响较大的小尺</w:t>
      </w:r>
      <w:r>
        <w:rPr>
          <w:rFonts w:hint="eastAsia"/>
          <w:color w:val="auto"/>
          <w:lang w:val="en-US" w:eastAsia="zh-CN"/>
        </w:rPr>
        <w:t>寸</w:t>
      </w:r>
      <w:r>
        <w:rPr>
          <w:rFonts w:hint="eastAsia"/>
          <w:color w:val="auto"/>
        </w:rPr>
        <w:t>构件，</w:t>
      </w:r>
      <w:r>
        <w:rPr>
          <w:rFonts w:hint="eastAsia"/>
          <w:color w:val="auto"/>
          <w:lang w:val="en-US" w:eastAsia="zh-CN"/>
        </w:rPr>
        <w:t>构件芯样</w:t>
      </w:r>
      <w:r>
        <w:rPr>
          <w:rFonts w:hint="eastAsia"/>
          <w:color w:val="auto"/>
        </w:rPr>
        <w:t>的数量不得少于</w:t>
      </w:r>
      <w:r>
        <w:rPr>
          <w:rFonts w:hint="eastAsia"/>
        </w:rPr>
        <w:t>2个。</w:t>
      </w:r>
    </w:p>
    <w:p w14:paraId="1E6CA662">
      <w:pPr>
        <w:pStyle w:val="165"/>
        <w:keepNext w:val="0"/>
        <w:keepLines w:val="0"/>
        <w:pageBreakBefore w:val="0"/>
        <w:widowControl w:val="0"/>
        <w:kinsoku/>
        <w:wordWrap/>
        <w:overflowPunct/>
        <w:topLinePunct w:val="0"/>
        <w:autoSpaceDE/>
        <w:autoSpaceDN/>
        <w:bidi w:val="0"/>
        <w:adjustRightInd/>
        <w:snapToGrid/>
        <w:spacing w:line="240" w:lineRule="auto"/>
        <w:textAlignment w:val="auto"/>
      </w:pPr>
      <w:r>
        <w:rPr>
          <w:rFonts w:hint="eastAsia"/>
        </w:rPr>
        <w:t>单个构件的混凝土抗压强度推定值不再进行数据的舍弃，而应按试件混凝土抗压强度代表值的换算值中的最小值确定</w:t>
      </w:r>
      <w:r>
        <w:rPr>
          <w:rFonts w:hint="eastAsia"/>
          <w:lang w:val="en-US" w:eastAsia="zh-CN"/>
        </w:rPr>
        <w:t>。</w:t>
      </w:r>
    </w:p>
    <w:p w14:paraId="52C42B3A">
      <w:pPr>
        <w:pStyle w:val="165"/>
        <w:keepNext w:val="0"/>
        <w:keepLines w:val="0"/>
        <w:pageBreakBefore w:val="0"/>
        <w:widowControl w:val="0"/>
        <w:kinsoku/>
        <w:wordWrap/>
        <w:overflowPunct/>
        <w:topLinePunct w:val="0"/>
        <w:autoSpaceDE/>
        <w:autoSpaceDN/>
        <w:bidi w:val="0"/>
        <w:adjustRightInd/>
        <w:snapToGrid/>
        <w:spacing w:line="240" w:lineRule="auto"/>
        <w:textAlignment w:val="auto"/>
      </w:pPr>
      <w:r>
        <w:rPr>
          <w:rFonts w:hint="eastAsia"/>
          <w:color w:val="auto"/>
          <w:lang w:val="en-US" w:eastAsia="zh-CN"/>
        </w:rPr>
        <w:t>微创</w:t>
      </w:r>
      <w:r>
        <w:rPr>
          <w:rFonts w:hint="eastAsia"/>
          <w:color w:val="auto"/>
        </w:rPr>
        <w:t>钻芯法</w:t>
      </w:r>
      <w:r>
        <w:rPr>
          <w:rFonts w:hint="eastAsia"/>
          <w:color w:val="auto"/>
          <w:lang w:val="en-US" w:eastAsia="zh-CN"/>
        </w:rPr>
        <w:t>可用于对间接测强方法进行修正，宜采用修正量的方法，也可采用其他形式的修正方法</w:t>
      </w:r>
      <w:r>
        <w:rPr>
          <w:rFonts w:hint="eastAsia"/>
        </w:rPr>
        <w:t>。</w:t>
      </w:r>
    </w:p>
    <w:p w14:paraId="58ED8ACC">
      <w:pPr>
        <w:pStyle w:val="56"/>
        <w:spacing w:line="360" w:lineRule="auto"/>
      </w:pPr>
    </w:p>
    <w:p w14:paraId="40CAFF08">
      <w:pPr>
        <w:pStyle w:val="56"/>
        <w:ind w:firstLine="420"/>
      </w:pPr>
    </w:p>
    <w:p w14:paraId="1BDCCA10">
      <w:pPr>
        <w:pStyle w:val="56"/>
        <w:ind w:firstLine="420"/>
      </w:pPr>
    </w:p>
    <w:p w14:paraId="740299CB">
      <w:pPr>
        <w:pStyle w:val="56"/>
        <w:ind w:firstLine="420"/>
      </w:pPr>
    </w:p>
    <w:p w14:paraId="36A7796B">
      <w:pPr>
        <w:pStyle w:val="56"/>
        <w:ind w:firstLine="420"/>
        <w:sectPr>
          <w:pgSz w:w="11906" w:h="16838"/>
          <w:pgMar w:top="1928" w:right="1134" w:bottom="1134" w:left="1134" w:header="1418" w:footer="1134" w:gutter="284"/>
          <w:pgNumType w:start="1"/>
          <w:cols w:space="425" w:num="1"/>
          <w:formProt w:val="0"/>
          <w:docGrid w:linePitch="312" w:charSpace="0"/>
        </w:sectPr>
      </w:pPr>
    </w:p>
    <w:bookmarkEnd w:id="22"/>
    <w:p w14:paraId="31749969">
      <w:pPr>
        <w:pStyle w:val="198"/>
        <w:rPr>
          <w:rFonts w:hint="eastAsia"/>
        </w:rPr>
      </w:pPr>
      <w:bookmarkStart w:id="44" w:name="BookMark5"/>
    </w:p>
    <w:p w14:paraId="28C34FE0">
      <w:pPr>
        <w:pStyle w:val="199"/>
      </w:pPr>
    </w:p>
    <w:p w14:paraId="76D5C3BE">
      <w:pPr>
        <w:pStyle w:val="76"/>
        <w:spacing w:after="120"/>
      </w:pPr>
      <w:r>
        <w:br w:type="textWrapping"/>
      </w:r>
      <w:r>
        <w:rPr>
          <w:rFonts w:hint="eastAsia"/>
        </w:rPr>
        <w:t>（规范性）</w:t>
      </w:r>
      <w:r>
        <w:br w:type="textWrapping"/>
      </w:r>
      <w:r>
        <w:rPr>
          <w:rFonts w:hint="eastAsia"/>
        </w:rPr>
        <w:t>芯样强度换算</w:t>
      </w:r>
    </w:p>
    <w:p w14:paraId="00E6207B">
      <w:pPr>
        <w:pStyle w:val="56"/>
        <w:ind w:firstLine="420"/>
      </w:pPr>
    </w:p>
    <w:p w14:paraId="4042F8E7">
      <w:pPr>
        <w:pStyle w:val="77"/>
        <w:spacing w:before="120" w:after="120"/>
      </w:pPr>
      <w:r>
        <w:rPr>
          <w:rFonts w:hint="eastAsia"/>
        </w:rPr>
        <w:t>20mm芯样换算表</w:t>
      </w:r>
    </w:p>
    <w:tbl>
      <w:tblPr>
        <w:tblStyle w:val="26"/>
        <w:tblW w:w="0" w:type="auto"/>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4"/>
        <w:gridCol w:w="1405"/>
        <w:gridCol w:w="1405"/>
        <w:gridCol w:w="1405"/>
        <w:gridCol w:w="1405"/>
        <w:gridCol w:w="1405"/>
      </w:tblGrid>
      <w:tr w14:paraId="54652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404" w:type="dxa"/>
            <w:noWrap/>
          </w:tcPr>
          <w:p w14:paraId="64538B69">
            <w:pPr>
              <w:spacing w:line="240" w:lineRule="auto"/>
              <w:jc w:val="center"/>
              <w:rPr>
                <w:rFonts w:hint="eastAsia" w:ascii="宋体" w:hAnsi="宋体" w:cs="宋体"/>
                <w:b/>
                <w:bCs/>
                <w:color w:val="auto"/>
                <w:sz w:val="18"/>
                <w:szCs w:val="18"/>
              </w:rPr>
            </w:pPr>
            <w:r>
              <w:rPr>
                <w:rFonts w:hint="eastAsia" w:ascii="宋体" w:hAnsi="宋体" w:cs="宋体"/>
                <w:b/>
                <w:bCs/>
                <w:color w:val="auto"/>
                <w:sz w:val="18"/>
                <w:szCs w:val="18"/>
              </w:rPr>
              <w:t>抗压强度</w:t>
            </w:r>
            <w:r>
              <w:rPr>
                <w:rFonts w:hint="eastAsia" w:ascii="宋体" w:hAnsi="宋体" w:cs="宋体"/>
                <w:b/>
                <w:bCs/>
                <w:color w:val="auto"/>
                <w:sz w:val="18"/>
                <w:szCs w:val="18"/>
                <w:lang w:val="en-US" w:eastAsia="zh-CN"/>
              </w:rPr>
              <w:t>代表值</w:t>
            </w:r>
            <w:r>
              <w:rPr>
                <w:rFonts w:ascii="宋体" w:hAnsi="宋体" w:cs="宋体"/>
                <w:b/>
                <w:bCs/>
                <w:color w:val="auto"/>
                <w:sz w:val="18"/>
                <w:szCs w:val="18"/>
              </w:rPr>
              <w:t>MPa</w:t>
            </w:r>
          </w:p>
        </w:tc>
        <w:tc>
          <w:tcPr>
            <w:tcW w:w="1405" w:type="dxa"/>
            <w:noWrap/>
          </w:tcPr>
          <w:p w14:paraId="5C5CA889">
            <w:pPr>
              <w:spacing w:line="240" w:lineRule="auto"/>
              <w:jc w:val="center"/>
              <w:rPr>
                <w:rFonts w:hint="eastAsia" w:ascii="宋体" w:hAnsi="宋体" w:cs="宋体"/>
                <w:b/>
                <w:bCs/>
                <w:color w:val="auto"/>
                <w:sz w:val="18"/>
                <w:szCs w:val="18"/>
              </w:rPr>
            </w:pPr>
            <w:r>
              <w:rPr>
                <w:rFonts w:hint="eastAsia" w:ascii="宋体" w:hAnsi="宋体" w:cs="宋体"/>
                <w:b/>
                <w:bCs/>
                <w:color w:val="auto"/>
                <w:sz w:val="18"/>
                <w:szCs w:val="18"/>
              </w:rPr>
              <w:t>抗压强度</w:t>
            </w:r>
            <w:r>
              <w:rPr>
                <w:rFonts w:ascii="宋体" w:hAnsi="宋体" w:cs="宋体"/>
                <w:b/>
                <w:bCs/>
                <w:color w:val="auto"/>
                <w:sz w:val="18"/>
                <w:szCs w:val="18"/>
              </w:rPr>
              <w:t>换算值MPa</w:t>
            </w:r>
          </w:p>
        </w:tc>
        <w:tc>
          <w:tcPr>
            <w:tcW w:w="1405" w:type="dxa"/>
            <w:noWrap/>
          </w:tcPr>
          <w:p w14:paraId="69BA6EB4">
            <w:pPr>
              <w:spacing w:line="240" w:lineRule="auto"/>
              <w:jc w:val="center"/>
              <w:rPr>
                <w:rFonts w:hint="eastAsia" w:ascii="宋体" w:hAnsi="宋体" w:cs="宋体"/>
                <w:b/>
                <w:bCs/>
                <w:color w:val="auto"/>
                <w:sz w:val="18"/>
                <w:szCs w:val="18"/>
              </w:rPr>
            </w:pPr>
            <w:r>
              <w:rPr>
                <w:rFonts w:hint="eastAsia" w:ascii="宋体" w:hAnsi="宋体" w:cs="宋体"/>
                <w:b/>
                <w:bCs/>
                <w:color w:val="auto"/>
                <w:sz w:val="18"/>
                <w:szCs w:val="18"/>
              </w:rPr>
              <w:t>抗压强度</w:t>
            </w:r>
            <w:r>
              <w:rPr>
                <w:rFonts w:hint="eastAsia" w:ascii="宋体" w:hAnsi="宋体" w:cs="宋体"/>
                <w:b/>
                <w:bCs/>
                <w:color w:val="auto"/>
                <w:sz w:val="18"/>
                <w:szCs w:val="18"/>
                <w:lang w:val="en-US" w:eastAsia="zh-CN"/>
              </w:rPr>
              <w:t>代表值</w:t>
            </w:r>
            <w:r>
              <w:rPr>
                <w:rFonts w:ascii="宋体" w:hAnsi="宋体" w:cs="宋体"/>
                <w:b/>
                <w:bCs/>
                <w:color w:val="auto"/>
                <w:sz w:val="18"/>
                <w:szCs w:val="18"/>
              </w:rPr>
              <w:t>MPa</w:t>
            </w:r>
          </w:p>
        </w:tc>
        <w:tc>
          <w:tcPr>
            <w:tcW w:w="1405" w:type="dxa"/>
            <w:noWrap/>
          </w:tcPr>
          <w:p w14:paraId="1B41C4ED">
            <w:pPr>
              <w:spacing w:line="240" w:lineRule="auto"/>
              <w:jc w:val="center"/>
              <w:rPr>
                <w:rFonts w:hint="eastAsia" w:ascii="宋体" w:hAnsi="宋体" w:cs="宋体"/>
                <w:b/>
                <w:bCs/>
                <w:color w:val="auto"/>
                <w:sz w:val="18"/>
                <w:szCs w:val="18"/>
              </w:rPr>
            </w:pPr>
            <w:r>
              <w:rPr>
                <w:rFonts w:hint="eastAsia" w:ascii="宋体" w:hAnsi="宋体" w:cs="宋体"/>
                <w:b/>
                <w:bCs/>
                <w:color w:val="auto"/>
                <w:sz w:val="18"/>
                <w:szCs w:val="18"/>
              </w:rPr>
              <w:t>抗压强度</w:t>
            </w:r>
            <w:r>
              <w:rPr>
                <w:rFonts w:ascii="宋体" w:hAnsi="宋体" w:cs="宋体"/>
                <w:b/>
                <w:bCs/>
                <w:color w:val="auto"/>
                <w:sz w:val="18"/>
                <w:szCs w:val="18"/>
              </w:rPr>
              <w:t>换算值MPa</w:t>
            </w:r>
          </w:p>
        </w:tc>
        <w:tc>
          <w:tcPr>
            <w:tcW w:w="1405" w:type="dxa"/>
            <w:noWrap/>
          </w:tcPr>
          <w:p w14:paraId="452C796F">
            <w:pPr>
              <w:spacing w:line="240" w:lineRule="auto"/>
              <w:jc w:val="center"/>
              <w:rPr>
                <w:rFonts w:hint="eastAsia" w:ascii="宋体" w:hAnsi="宋体" w:cs="宋体"/>
                <w:b/>
                <w:bCs/>
                <w:color w:val="auto"/>
                <w:sz w:val="18"/>
                <w:szCs w:val="18"/>
              </w:rPr>
            </w:pPr>
            <w:r>
              <w:rPr>
                <w:rFonts w:hint="eastAsia" w:ascii="宋体" w:hAnsi="宋体" w:cs="宋体"/>
                <w:b/>
                <w:bCs/>
                <w:color w:val="auto"/>
                <w:sz w:val="18"/>
                <w:szCs w:val="18"/>
              </w:rPr>
              <w:t>抗压强度</w:t>
            </w:r>
            <w:r>
              <w:rPr>
                <w:rFonts w:hint="eastAsia" w:ascii="宋体" w:hAnsi="宋体" w:cs="宋体"/>
                <w:b/>
                <w:bCs/>
                <w:color w:val="auto"/>
                <w:sz w:val="18"/>
                <w:szCs w:val="18"/>
                <w:lang w:val="en-US" w:eastAsia="zh-CN"/>
              </w:rPr>
              <w:t>代表值</w:t>
            </w:r>
            <w:r>
              <w:rPr>
                <w:rFonts w:ascii="宋体" w:hAnsi="宋体" w:cs="宋体"/>
                <w:b/>
                <w:bCs/>
                <w:color w:val="auto"/>
                <w:sz w:val="18"/>
                <w:szCs w:val="18"/>
              </w:rPr>
              <w:t>MPa</w:t>
            </w:r>
          </w:p>
        </w:tc>
        <w:tc>
          <w:tcPr>
            <w:tcW w:w="1405" w:type="dxa"/>
            <w:noWrap/>
          </w:tcPr>
          <w:p w14:paraId="43B01011">
            <w:pPr>
              <w:spacing w:line="240" w:lineRule="auto"/>
              <w:jc w:val="center"/>
              <w:rPr>
                <w:rFonts w:hint="eastAsia" w:ascii="宋体" w:hAnsi="宋体" w:cs="宋体"/>
                <w:b/>
                <w:bCs/>
                <w:color w:val="auto"/>
                <w:sz w:val="18"/>
                <w:szCs w:val="18"/>
              </w:rPr>
            </w:pPr>
            <w:r>
              <w:rPr>
                <w:rFonts w:hint="eastAsia" w:ascii="宋体" w:hAnsi="宋体" w:cs="宋体"/>
                <w:b/>
                <w:bCs/>
                <w:color w:val="auto"/>
                <w:sz w:val="18"/>
                <w:szCs w:val="18"/>
              </w:rPr>
              <w:t>抗压强度</w:t>
            </w:r>
            <w:r>
              <w:rPr>
                <w:rFonts w:ascii="宋体" w:hAnsi="宋体" w:cs="宋体"/>
                <w:b/>
                <w:bCs/>
                <w:color w:val="auto"/>
                <w:sz w:val="18"/>
                <w:szCs w:val="18"/>
              </w:rPr>
              <w:t>换算值MPa</w:t>
            </w:r>
          </w:p>
        </w:tc>
      </w:tr>
      <w:tr w14:paraId="1CA1A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04" w:type="dxa"/>
            <w:noWrap/>
            <w:vAlign w:val="center"/>
          </w:tcPr>
          <w:p w14:paraId="46FBE9F9">
            <w:pPr>
              <w:spacing w:line="240" w:lineRule="auto"/>
              <w:jc w:val="center"/>
              <w:rPr>
                <w:rFonts w:hint="eastAsia" w:ascii="宋体" w:hAnsi="宋体" w:cs="宋体"/>
                <w:sz w:val="18"/>
                <w:szCs w:val="18"/>
              </w:rPr>
            </w:pPr>
            <w:r>
              <w:rPr>
                <w:rFonts w:ascii="宋体" w:hAnsi="宋体" w:cs="宋体"/>
                <w:sz w:val="18"/>
                <w:szCs w:val="18"/>
              </w:rPr>
              <w:t>25.0</w:t>
            </w:r>
          </w:p>
        </w:tc>
        <w:tc>
          <w:tcPr>
            <w:tcW w:w="1405" w:type="dxa"/>
            <w:noWrap/>
            <w:vAlign w:val="center"/>
          </w:tcPr>
          <w:p w14:paraId="494BD9C9">
            <w:pPr>
              <w:spacing w:line="240" w:lineRule="auto"/>
              <w:jc w:val="center"/>
              <w:rPr>
                <w:rFonts w:hint="default" w:ascii="宋体" w:hAnsi="宋体" w:eastAsia="宋体" w:cs="宋体"/>
                <w:sz w:val="18"/>
                <w:szCs w:val="18"/>
                <w:lang w:val="en-US" w:eastAsia="zh-CN"/>
              </w:rPr>
            </w:pPr>
            <w:r>
              <w:rPr>
                <w:rFonts w:ascii="宋体" w:hAnsi="宋体" w:cs="宋体"/>
                <w:sz w:val="18"/>
                <w:szCs w:val="18"/>
              </w:rPr>
              <w:t>22.</w:t>
            </w:r>
            <w:r>
              <w:rPr>
                <w:rFonts w:hint="eastAsia" w:ascii="宋体" w:hAnsi="宋体" w:cs="宋体"/>
                <w:sz w:val="18"/>
                <w:szCs w:val="18"/>
                <w:lang w:val="en-US" w:eastAsia="zh-CN"/>
              </w:rPr>
              <w:t>60</w:t>
            </w:r>
          </w:p>
        </w:tc>
        <w:tc>
          <w:tcPr>
            <w:tcW w:w="0" w:type="auto"/>
            <w:noWrap/>
            <w:vAlign w:val="center"/>
          </w:tcPr>
          <w:p w14:paraId="7DEED62C">
            <w:pPr>
              <w:spacing w:line="240" w:lineRule="auto"/>
              <w:jc w:val="center"/>
              <w:rPr>
                <w:rFonts w:hint="eastAsia" w:ascii="宋体" w:hAnsi="宋体" w:cs="宋体"/>
                <w:sz w:val="18"/>
                <w:szCs w:val="18"/>
              </w:rPr>
            </w:pPr>
            <w:r>
              <w:rPr>
                <w:rFonts w:hint="eastAsia" w:ascii="宋体" w:hAnsi="宋体" w:cs="宋体"/>
                <w:sz w:val="18"/>
                <w:szCs w:val="18"/>
              </w:rPr>
              <w:t>35.5</w:t>
            </w:r>
          </w:p>
        </w:tc>
        <w:tc>
          <w:tcPr>
            <w:tcW w:w="0" w:type="auto"/>
            <w:noWrap/>
            <w:vAlign w:val="center"/>
          </w:tcPr>
          <w:p w14:paraId="4E9B543D">
            <w:pPr>
              <w:spacing w:line="240" w:lineRule="auto"/>
              <w:jc w:val="center"/>
              <w:rPr>
                <w:rFonts w:hint="eastAsia" w:ascii="宋体" w:hAnsi="宋体" w:cs="宋体"/>
                <w:sz w:val="18"/>
                <w:szCs w:val="18"/>
              </w:rPr>
            </w:pPr>
            <w:r>
              <w:rPr>
                <w:rFonts w:hint="eastAsia" w:ascii="宋体" w:hAnsi="宋体" w:cs="宋体"/>
                <w:sz w:val="18"/>
                <w:szCs w:val="18"/>
              </w:rPr>
              <w:t>35.99</w:t>
            </w:r>
          </w:p>
        </w:tc>
        <w:tc>
          <w:tcPr>
            <w:tcW w:w="0" w:type="auto"/>
            <w:noWrap/>
            <w:vAlign w:val="center"/>
          </w:tcPr>
          <w:p w14:paraId="37FB848C">
            <w:pPr>
              <w:spacing w:line="240" w:lineRule="auto"/>
              <w:jc w:val="center"/>
              <w:rPr>
                <w:rFonts w:hint="eastAsia" w:ascii="宋体" w:hAnsi="宋体" w:cs="宋体"/>
                <w:sz w:val="18"/>
                <w:szCs w:val="18"/>
              </w:rPr>
            </w:pPr>
            <w:r>
              <w:rPr>
                <w:rFonts w:hint="eastAsia" w:ascii="宋体" w:hAnsi="宋体" w:cs="宋体"/>
                <w:sz w:val="18"/>
                <w:szCs w:val="18"/>
              </w:rPr>
              <w:t>46.0</w:t>
            </w:r>
          </w:p>
        </w:tc>
        <w:tc>
          <w:tcPr>
            <w:tcW w:w="0" w:type="auto"/>
            <w:noWrap/>
            <w:vAlign w:val="center"/>
          </w:tcPr>
          <w:p w14:paraId="4718C746">
            <w:pPr>
              <w:spacing w:line="240" w:lineRule="auto"/>
              <w:jc w:val="center"/>
              <w:rPr>
                <w:rFonts w:hint="eastAsia" w:ascii="宋体" w:hAnsi="宋体" w:cs="宋体"/>
                <w:sz w:val="18"/>
                <w:szCs w:val="18"/>
              </w:rPr>
            </w:pPr>
            <w:r>
              <w:rPr>
                <w:rFonts w:hint="eastAsia" w:ascii="宋体" w:hAnsi="宋体" w:cs="宋体"/>
                <w:sz w:val="18"/>
                <w:szCs w:val="18"/>
              </w:rPr>
              <w:t>49.74</w:t>
            </w:r>
          </w:p>
        </w:tc>
      </w:tr>
      <w:tr w14:paraId="26D22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04" w:type="dxa"/>
            <w:noWrap/>
            <w:vAlign w:val="center"/>
          </w:tcPr>
          <w:p w14:paraId="01C96C80">
            <w:pPr>
              <w:spacing w:line="240" w:lineRule="auto"/>
              <w:jc w:val="center"/>
              <w:rPr>
                <w:rFonts w:hint="eastAsia" w:ascii="宋体" w:hAnsi="宋体" w:cs="宋体"/>
                <w:sz w:val="18"/>
                <w:szCs w:val="18"/>
              </w:rPr>
            </w:pPr>
            <w:r>
              <w:rPr>
                <w:rFonts w:ascii="宋体" w:hAnsi="宋体" w:cs="宋体"/>
                <w:sz w:val="18"/>
                <w:szCs w:val="18"/>
              </w:rPr>
              <w:t>25.5</w:t>
            </w:r>
          </w:p>
        </w:tc>
        <w:tc>
          <w:tcPr>
            <w:tcW w:w="1405" w:type="dxa"/>
            <w:noWrap/>
            <w:vAlign w:val="center"/>
          </w:tcPr>
          <w:p w14:paraId="27540B3F">
            <w:pPr>
              <w:spacing w:line="240" w:lineRule="auto"/>
              <w:jc w:val="center"/>
              <w:rPr>
                <w:rFonts w:hint="eastAsia" w:ascii="宋体" w:hAnsi="宋体" w:cs="宋体"/>
                <w:sz w:val="18"/>
                <w:szCs w:val="18"/>
              </w:rPr>
            </w:pPr>
            <w:r>
              <w:rPr>
                <w:rFonts w:ascii="宋体" w:hAnsi="宋体" w:cs="宋体"/>
                <w:sz w:val="18"/>
                <w:szCs w:val="18"/>
              </w:rPr>
              <w:t>23.1</w:t>
            </w:r>
            <w:r>
              <w:rPr>
                <w:rFonts w:ascii="宋体" w:hAnsi="宋体" w:cs="宋体"/>
                <w:color w:val="auto"/>
                <w:sz w:val="18"/>
                <w:szCs w:val="18"/>
              </w:rPr>
              <w:t>8</w:t>
            </w:r>
          </w:p>
        </w:tc>
        <w:tc>
          <w:tcPr>
            <w:tcW w:w="0" w:type="auto"/>
            <w:noWrap/>
            <w:vAlign w:val="center"/>
          </w:tcPr>
          <w:p w14:paraId="5E4031D3">
            <w:pPr>
              <w:spacing w:line="240" w:lineRule="auto"/>
              <w:jc w:val="center"/>
              <w:rPr>
                <w:rFonts w:hint="eastAsia" w:ascii="宋体" w:hAnsi="宋体" w:cs="宋体"/>
                <w:sz w:val="18"/>
                <w:szCs w:val="18"/>
              </w:rPr>
            </w:pPr>
            <w:r>
              <w:rPr>
                <w:rFonts w:hint="eastAsia" w:ascii="宋体" w:hAnsi="宋体" w:cs="宋体"/>
                <w:sz w:val="18"/>
                <w:szCs w:val="18"/>
              </w:rPr>
              <w:t>36.0</w:t>
            </w:r>
          </w:p>
        </w:tc>
        <w:tc>
          <w:tcPr>
            <w:tcW w:w="0" w:type="auto"/>
            <w:noWrap/>
            <w:vAlign w:val="center"/>
          </w:tcPr>
          <w:p w14:paraId="5FC45680">
            <w:pPr>
              <w:spacing w:line="240" w:lineRule="auto"/>
              <w:jc w:val="center"/>
              <w:rPr>
                <w:rFonts w:hint="eastAsia" w:ascii="宋体" w:hAnsi="宋体" w:eastAsia="宋体" w:cs="宋体"/>
                <w:sz w:val="18"/>
                <w:szCs w:val="18"/>
                <w:lang w:eastAsia="zh-CN"/>
              </w:rPr>
            </w:pPr>
            <w:r>
              <w:rPr>
                <w:rFonts w:hint="eastAsia" w:ascii="宋体" w:hAnsi="宋体" w:cs="宋体"/>
                <w:sz w:val="18"/>
                <w:szCs w:val="18"/>
              </w:rPr>
              <w:t>36.8</w:t>
            </w:r>
            <w:r>
              <w:rPr>
                <w:rFonts w:hint="eastAsia" w:ascii="宋体" w:hAnsi="宋体" w:cs="宋体"/>
                <w:sz w:val="18"/>
                <w:szCs w:val="18"/>
                <w:lang w:val="en-US" w:eastAsia="zh-CN"/>
              </w:rPr>
              <w:t>3</w:t>
            </w:r>
          </w:p>
        </w:tc>
        <w:tc>
          <w:tcPr>
            <w:tcW w:w="0" w:type="auto"/>
            <w:noWrap/>
            <w:vAlign w:val="center"/>
          </w:tcPr>
          <w:p w14:paraId="0A374718">
            <w:pPr>
              <w:spacing w:line="240" w:lineRule="auto"/>
              <w:jc w:val="center"/>
              <w:rPr>
                <w:rFonts w:hint="eastAsia" w:ascii="宋体" w:hAnsi="宋体" w:cs="宋体"/>
                <w:sz w:val="18"/>
                <w:szCs w:val="18"/>
              </w:rPr>
            </w:pPr>
            <w:r>
              <w:rPr>
                <w:rFonts w:hint="eastAsia" w:ascii="宋体" w:hAnsi="宋体" w:cs="宋体"/>
                <w:sz w:val="18"/>
                <w:szCs w:val="18"/>
              </w:rPr>
              <w:t>46.5</w:t>
            </w:r>
          </w:p>
        </w:tc>
        <w:tc>
          <w:tcPr>
            <w:tcW w:w="0" w:type="auto"/>
            <w:noWrap/>
            <w:vAlign w:val="center"/>
          </w:tcPr>
          <w:p w14:paraId="05AF07FD">
            <w:pPr>
              <w:spacing w:line="240" w:lineRule="auto"/>
              <w:jc w:val="center"/>
              <w:rPr>
                <w:rFonts w:hint="eastAsia" w:ascii="宋体" w:hAnsi="宋体" w:cs="宋体"/>
                <w:sz w:val="18"/>
                <w:szCs w:val="18"/>
              </w:rPr>
            </w:pPr>
            <w:r>
              <w:rPr>
                <w:rFonts w:hint="eastAsia" w:ascii="宋体" w:hAnsi="宋体" w:cs="宋体"/>
                <w:sz w:val="18"/>
                <w:szCs w:val="18"/>
              </w:rPr>
              <w:t>50.20</w:t>
            </w:r>
          </w:p>
        </w:tc>
      </w:tr>
      <w:tr w14:paraId="09725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04" w:type="dxa"/>
            <w:noWrap/>
            <w:vAlign w:val="center"/>
          </w:tcPr>
          <w:p w14:paraId="66E5B553">
            <w:pPr>
              <w:spacing w:line="240" w:lineRule="auto"/>
              <w:jc w:val="center"/>
              <w:rPr>
                <w:rFonts w:hint="eastAsia" w:ascii="宋体" w:hAnsi="宋体" w:cs="宋体"/>
                <w:sz w:val="18"/>
                <w:szCs w:val="18"/>
              </w:rPr>
            </w:pPr>
            <w:r>
              <w:rPr>
                <w:rFonts w:ascii="宋体" w:hAnsi="宋体" w:cs="宋体"/>
                <w:sz w:val="18"/>
                <w:szCs w:val="18"/>
              </w:rPr>
              <w:t>26.0</w:t>
            </w:r>
          </w:p>
        </w:tc>
        <w:tc>
          <w:tcPr>
            <w:tcW w:w="1405" w:type="dxa"/>
            <w:noWrap/>
            <w:vAlign w:val="center"/>
          </w:tcPr>
          <w:p w14:paraId="156A266B">
            <w:pPr>
              <w:spacing w:line="240" w:lineRule="auto"/>
              <w:jc w:val="center"/>
              <w:rPr>
                <w:rFonts w:hint="eastAsia" w:ascii="宋体" w:hAnsi="宋体" w:cs="宋体"/>
                <w:sz w:val="18"/>
                <w:szCs w:val="18"/>
              </w:rPr>
            </w:pPr>
            <w:r>
              <w:rPr>
                <w:rFonts w:ascii="宋体" w:hAnsi="宋体" w:cs="宋体"/>
                <w:sz w:val="18"/>
                <w:szCs w:val="18"/>
              </w:rPr>
              <w:t>23.7</w:t>
            </w:r>
            <w:r>
              <w:rPr>
                <w:rFonts w:ascii="宋体" w:hAnsi="宋体" w:cs="宋体"/>
                <w:color w:val="auto"/>
                <w:sz w:val="18"/>
                <w:szCs w:val="18"/>
              </w:rPr>
              <w:t>6</w:t>
            </w:r>
          </w:p>
        </w:tc>
        <w:tc>
          <w:tcPr>
            <w:tcW w:w="0" w:type="auto"/>
            <w:noWrap/>
            <w:vAlign w:val="center"/>
          </w:tcPr>
          <w:p w14:paraId="2450949D">
            <w:pPr>
              <w:spacing w:line="240" w:lineRule="auto"/>
              <w:jc w:val="center"/>
              <w:rPr>
                <w:rFonts w:hint="eastAsia" w:ascii="宋体" w:hAnsi="宋体" w:cs="宋体"/>
                <w:sz w:val="18"/>
                <w:szCs w:val="18"/>
              </w:rPr>
            </w:pPr>
            <w:r>
              <w:rPr>
                <w:rFonts w:hint="eastAsia" w:ascii="宋体" w:hAnsi="宋体" w:cs="宋体"/>
                <w:sz w:val="18"/>
                <w:szCs w:val="18"/>
              </w:rPr>
              <w:t>36.5</w:t>
            </w:r>
          </w:p>
        </w:tc>
        <w:tc>
          <w:tcPr>
            <w:tcW w:w="0" w:type="auto"/>
            <w:noWrap/>
            <w:vAlign w:val="center"/>
          </w:tcPr>
          <w:p w14:paraId="42621849">
            <w:pPr>
              <w:spacing w:line="240" w:lineRule="auto"/>
              <w:jc w:val="center"/>
              <w:rPr>
                <w:rFonts w:hint="eastAsia" w:ascii="宋体" w:hAnsi="宋体" w:cs="宋体"/>
                <w:sz w:val="18"/>
                <w:szCs w:val="18"/>
              </w:rPr>
            </w:pPr>
            <w:r>
              <w:rPr>
                <w:rFonts w:hint="eastAsia" w:ascii="宋体" w:hAnsi="宋体" w:cs="宋体"/>
                <w:sz w:val="18"/>
                <w:szCs w:val="18"/>
              </w:rPr>
              <w:t>37.64</w:t>
            </w:r>
          </w:p>
        </w:tc>
        <w:tc>
          <w:tcPr>
            <w:tcW w:w="0" w:type="auto"/>
            <w:noWrap/>
            <w:vAlign w:val="center"/>
          </w:tcPr>
          <w:p w14:paraId="484A8CC6">
            <w:pPr>
              <w:spacing w:line="240" w:lineRule="auto"/>
              <w:jc w:val="center"/>
              <w:rPr>
                <w:rFonts w:hint="eastAsia" w:ascii="宋体" w:hAnsi="宋体" w:cs="宋体"/>
                <w:sz w:val="18"/>
                <w:szCs w:val="18"/>
              </w:rPr>
            </w:pPr>
            <w:r>
              <w:rPr>
                <w:rFonts w:hint="eastAsia" w:ascii="宋体" w:hAnsi="宋体" w:cs="宋体"/>
                <w:sz w:val="18"/>
                <w:szCs w:val="18"/>
              </w:rPr>
              <w:t>47.0</w:t>
            </w:r>
          </w:p>
        </w:tc>
        <w:tc>
          <w:tcPr>
            <w:tcW w:w="0" w:type="auto"/>
            <w:noWrap/>
            <w:vAlign w:val="center"/>
          </w:tcPr>
          <w:p w14:paraId="6F07631D">
            <w:pPr>
              <w:spacing w:line="240" w:lineRule="auto"/>
              <w:jc w:val="center"/>
              <w:rPr>
                <w:rFonts w:hint="eastAsia" w:ascii="宋体" w:hAnsi="宋体" w:cs="宋体"/>
                <w:sz w:val="18"/>
                <w:szCs w:val="18"/>
              </w:rPr>
            </w:pPr>
            <w:r>
              <w:rPr>
                <w:rFonts w:hint="eastAsia" w:ascii="宋体" w:hAnsi="宋体" w:cs="宋体"/>
                <w:sz w:val="18"/>
                <w:szCs w:val="18"/>
              </w:rPr>
              <w:t>50.64</w:t>
            </w:r>
          </w:p>
        </w:tc>
      </w:tr>
      <w:tr w14:paraId="7FB6D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04" w:type="dxa"/>
            <w:noWrap/>
            <w:vAlign w:val="center"/>
          </w:tcPr>
          <w:p w14:paraId="01BD3396">
            <w:pPr>
              <w:spacing w:line="240" w:lineRule="auto"/>
              <w:jc w:val="center"/>
              <w:rPr>
                <w:rFonts w:hint="eastAsia" w:ascii="宋体" w:hAnsi="宋体" w:cs="宋体"/>
                <w:sz w:val="18"/>
                <w:szCs w:val="18"/>
              </w:rPr>
            </w:pPr>
            <w:r>
              <w:rPr>
                <w:rFonts w:ascii="宋体" w:hAnsi="宋体" w:cs="宋体"/>
                <w:sz w:val="18"/>
                <w:szCs w:val="18"/>
              </w:rPr>
              <w:t>26.5</w:t>
            </w:r>
          </w:p>
        </w:tc>
        <w:tc>
          <w:tcPr>
            <w:tcW w:w="1405" w:type="dxa"/>
            <w:noWrap/>
            <w:vAlign w:val="center"/>
          </w:tcPr>
          <w:p w14:paraId="5270B019">
            <w:pPr>
              <w:spacing w:line="240" w:lineRule="auto"/>
              <w:jc w:val="center"/>
              <w:rPr>
                <w:rFonts w:hint="eastAsia" w:ascii="宋体" w:hAnsi="宋体" w:eastAsia="宋体" w:cs="宋体"/>
                <w:sz w:val="18"/>
                <w:szCs w:val="18"/>
                <w:lang w:eastAsia="zh-CN"/>
              </w:rPr>
            </w:pPr>
            <w:r>
              <w:rPr>
                <w:rFonts w:ascii="宋体" w:hAnsi="宋体" w:cs="宋体"/>
                <w:sz w:val="18"/>
                <w:szCs w:val="18"/>
              </w:rPr>
              <w:t>24.3</w:t>
            </w:r>
            <w:r>
              <w:rPr>
                <w:rFonts w:hint="eastAsia" w:ascii="宋体" w:hAnsi="宋体" w:cs="宋体"/>
                <w:sz w:val="18"/>
                <w:szCs w:val="18"/>
                <w:lang w:val="en-US" w:eastAsia="zh-CN"/>
              </w:rPr>
              <w:t>5</w:t>
            </w:r>
          </w:p>
        </w:tc>
        <w:tc>
          <w:tcPr>
            <w:tcW w:w="0" w:type="auto"/>
            <w:noWrap/>
            <w:vAlign w:val="center"/>
          </w:tcPr>
          <w:p w14:paraId="4820882D">
            <w:pPr>
              <w:spacing w:line="240" w:lineRule="auto"/>
              <w:jc w:val="center"/>
              <w:rPr>
                <w:rFonts w:hint="eastAsia" w:ascii="宋体" w:hAnsi="宋体" w:cs="宋体"/>
                <w:sz w:val="18"/>
                <w:szCs w:val="18"/>
              </w:rPr>
            </w:pPr>
            <w:r>
              <w:rPr>
                <w:rFonts w:hint="eastAsia" w:ascii="宋体" w:hAnsi="宋体" w:cs="宋体"/>
                <w:sz w:val="18"/>
                <w:szCs w:val="18"/>
              </w:rPr>
              <w:t>37.0</w:t>
            </w:r>
          </w:p>
        </w:tc>
        <w:tc>
          <w:tcPr>
            <w:tcW w:w="0" w:type="auto"/>
            <w:noWrap/>
            <w:vAlign w:val="center"/>
          </w:tcPr>
          <w:p w14:paraId="2314EFB4">
            <w:pPr>
              <w:spacing w:line="240" w:lineRule="auto"/>
              <w:jc w:val="center"/>
              <w:rPr>
                <w:rFonts w:hint="eastAsia" w:ascii="宋体" w:hAnsi="宋体" w:eastAsia="宋体" w:cs="宋体"/>
                <w:sz w:val="18"/>
                <w:szCs w:val="18"/>
                <w:lang w:eastAsia="zh-CN"/>
              </w:rPr>
            </w:pPr>
            <w:r>
              <w:rPr>
                <w:rFonts w:hint="eastAsia" w:ascii="宋体" w:hAnsi="宋体" w:cs="宋体"/>
                <w:sz w:val="18"/>
                <w:szCs w:val="18"/>
              </w:rPr>
              <w:t>38.4</w:t>
            </w:r>
            <w:r>
              <w:rPr>
                <w:rFonts w:hint="eastAsia" w:ascii="宋体" w:hAnsi="宋体" w:cs="宋体"/>
                <w:sz w:val="18"/>
                <w:szCs w:val="18"/>
                <w:lang w:val="en-US" w:eastAsia="zh-CN"/>
              </w:rPr>
              <w:t>4</w:t>
            </w:r>
          </w:p>
        </w:tc>
        <w:tc>
          <w:tcPr>
            <w:tcW w:w="0" w:type="auto"/>
            <w:noWrap/>
            <w:vAlign w:val="center"/>
          </w:tcPr>
          <w:p w14:paraId="753C9F8F">
            <w:pPr>
              <w:spacing w:line="240" w:lineRule="auto"/>
              <w:jc w:val="center"/>
              <w:rPr>
                <w:rFonts w:hint="eastAsia" w:ascii="宋体" w:hAnsi="宋体" w:cs="宋体"/>
                <w:sz w:val="18"/>
                <w:szCs w:val="18"/>
              </w:rPr>
            </w:pPr>
            <w:r>
              <w:rPr>
                <w:rFonts w:hint="eastAsia" w:ascii="宋体" w:hAnsi="宋体" w:cs="宋体"/>
                <w:sz w:val="18"/>
                <w:szCs w:val="18"/>
              </w:rPr>
              <w:t>47.5</w:t>
            </w:r>
          </w:p>
        </w:tc>
        <w:tc>
          <w:tcPr>
            <w:tcW w:w="0" w:type="auto"/>
            <w:noWrap/>
            <w:vAlign w:val="center"/>
          </w:tcPr>
          <w:p w14:paraId="31C2229E">
            <w:pPr>
              <w:spacing w:line="240" w:lineRule="auto"/>
              <w:jc w:val="center"/>
              <w:rPr>
                <w:rFonts w:hint="eastAsia" w:ascii="宋体" w:hAnsi="宋体" w:eastAsia="宋体" w:cs="宋体"/>
                <w:sz w:val="18"/>
                <w:szCs w:val="18"/>
                <w:lang w:eastAsia="zh-CN"/>
              </w:rPr>
            </w:pPr>
            <w:r>
              <w:rPr>
                <w:rFonts w:hint="eastAsia" w:ascii="宋体" w:hAnsi="宋体" w:cs="宋体"/>
                <w:sz w:val="18"/>
                <w:szCs w:val="18"/>
              </w:rPr>
              <w:t>51.0</w:t>
            </w:r>
            <w:r>
              <w:rPr>
                <w:rFonts w:hint="eastAsia" w:ascii="宋体" w:hAnsi="宋体" w:cs="宋体"/>
                <w:sz w:val="18"/>
                <w:szCs w:val="18"/>
                <w:lang w:val="en-US" w:eastAsia="zh-CN"/>
              </w:rPr>
              <w:t>7</w:t>
            </w:r>
          </w:p>
        </w:tc>
      </w:tr>
      <w:tr w14:paraId="36DD3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04" w:type="dxa"/>
            <w:noWrap/>
            <w:vAlign w:val="center"/>
          </w:tcPr>
          <w:p w14:paraId="23569094">
            <w:pPr>
              <w:spacing w:line="240" w:lineRule="auto"/>
              <w:jc w:val="center"/>
              <w:rPr>
                <w:rFonts w:hint="eastAsia" w:ascii="宋体" w:hAnsi="宋体" w:cs="宋体"/>
                <w:sz w:val="18"/>
                <w:szCs w:val="18"/>
              </w:rPr>
            </w:pPr>
            <w:r>
              <w:rPr>
                <w:rFonts w:ascii="宋体" w:hAnsi="宋体" w:cs="宋体"/>
                <w:sz w:val="18"/>
                <w:szCs w:val="18"/>
              </w:rPr>
              <w:t>27.0</w:t>
            </w:r>
          </w:p>
        </w:tc>
        <w:tc>
          <w:tcPr>
            <w:tcW w:w="1405" w:type="dxa"/>
            <w:noWrap/>
            <w:vAlign w:val="center"/>
          </w:tcPr>
          <w:p w14:paraId="4AF54BEA">
            <w:pPr>
              <w:spacing w:line="240" w:lineRule="auto"/>
              <w:jc w:val="center"/>
              <w:rPr>
                <w:rFonts w:hint="eastAsia" w:ascii="宋体" w:hAnsi="宋体" w:eastAsia="宋体" w:cs="宋体"/>
                <w:sz w:val="18"/>
                <w:szCs w:val="18"/>
                <w:lang w:eastAsia="zh-CN"/>
              </w:rPr>
            </w:pPr>
            <w:r>
              <w:rPr>
                <w:rFonts w:ascii="宋体" w:hAnsi="宋体" w:cs="宋体"/>
                <w:sz w:val="18"/>
                <w:szCs w:val="18"/>
              </w:rPr>
              <w:t>24.9</w:t>
            </w:r>
            <w:r>
              <w:rPr>
                <w:rFonts w:hint="eastAsia" w:ascii="宋体" w:hAnsi="宋体" w:cs="宋体"/>
                <w:sz w:val="18"/>
                <w:szCs w:val="18"/>
                <w:lang w:val="en-US" w:eastAsia="zh-CN"/>
              </w:rPr>
              <w:t>3</w:t>
            </w:r>
          </w:p>
        </w:tc>
        <w:tc>
          <w:tcPr>
            <w:tcW w:w="0" w:type="auto"/>
            <w:noWrap/>
            <w:vAlign w:val="center"/>
          </w:tcPr>
          <w:p w14:paraId="3F6E3B28">
            <w:pPr>
              <w:spacing w:line="240" w:lineRule="auto"/>
              <w:jc w:val="center"/>
              <w:rPr>
                <w:rFonts w:hint="eastAsia" w:ascii="宋体" w:hAnsi="宋体" w:cs="宋体"/>
                <w:sz w:val="18"/>
                <w:szCs w:val="18"/>
              </w:rPr>
            </w:pPr>
            <w:r>
              <w:rPr>
                <w:rFonts w:hint="eastAsia" w:ascii="宋体" w:hAnsi="宋体" w:cs="宋体"/>
                <w:sz w:val="18"/>
                <w:szCs w:val="18"/>
              </w:rPr>
              <w:t>37.5</w:t>
            </w:r>
          </w:p>
        </w:tc>
        <w:tc>
          <w:tcPr>
            <w:tcW w:w="0" w:type="auto"/>
            <w:noWrap/>
            <w:vAlign w:val="center"/>
          </w:tcPr>
          <w:p w14:paraId="02E03DA2">
            <w:pPr>
              <w:spacing w:line="240" w:lineRule="auto"/>
              <w:jc w:val="center"/>
              <w:rPr>
                <w:rFonts w:hint="eastAsia" w:ascii="宋体" w:hAnsi="宋体" w:eastAsia="宋体" w:cs="宋体"/>
                <w:sz w:val="18"/>
                <w:szCs w:val="18"/>
                <w:lang w:eastAsia="zh-CN"/>
              </w:rPr>
            </w:pPr>
            <w:r>
              <w:rPr>
                <w:rFonts w:hint="eastAsia" w:ascii="宋体" w:hAnsi="宋体" w:cs="宋体"/>
                <w:sz w:val="18"/>
                <w:szCs w:val="18"/>
              </w:rPr>
              <w:t>39.2</w:t>
            </w:r>
            <w:r>
              <w:rPr>
                <w:rFonts w:hint="eastAsia" w:ascii="宋体" w:hAnsi="宋体" w:cs="宋体"/>
                <w:sz w:val="18"/>
                <w:szCs w:val="18"/>
                <w:lang w:val="en-US" w:eastAsia="zh-CN"/>
              </w:rPr>
              <w:t>2</w:t>
            </w:r>
          </w:p>
        </w:tc>
        <w:tc>
          <w:tcPr>
            <w:tcW w:w="0" w:type="auto"/>
            <w:noWrap/>
            <w:vAlign w:val="center"/>
          </w:tcPr>
          <w:p w14:paraId="6FA929FE">
            <w:pPr>
              <w:spacing w:line="240" w:lineRule="auto"/>
              <w:jc w:val="center"/>
              <w:rPr>
                <w:rFonts w:hint="eastAsia" w:ascii="宋体" w:hAnsi="宋体" w:cs="宋体"/>
                <w:sz w:val="18"/>
                <w:szCs w:val="18"/>
              </w:rPr>
            </w:pPr>
            <w:r>
              <w:rPr>
                <w:rFonts w:hint="eastAsia" w:ascii="宋体" w:hAnsi="宋体" w:cs="宋体"/>
                <w:sz w:val="18"/>
                <w:szCs w:val="18"/>
              </w:rPr>
              <w:t>48.0</w:t>
            </w:r>
          </w:p>
        </w:tc>
        <w:tc>
          <w:tcPr>
            <w:tcW w:w="0" w:type="auto"/>
            <w:noWrap/>
            <w:vAlign w:val="center"/>
          </w:tcPr>
          <w:p w14:paraId="47BCF3AE">
            <w:pPr>
              <w:spacing w:line="240" w:lineRule="auto"/>
              <w:jc w:val="center"/>
              <w:rPr>
                <w:rFonts w:hint="eastAsia" w:ascii="宋体" w:hAnsi="宋体" w:eastAsia="宋体" w:cs="宋体"/>
                <w:sz w:val="18"/>
                <w:szCs w:val="18"/>
                <w:lang w:eastAsia="zh-CN"/>
              </w:rPr>
            </w:pPr>
            <w:r>
              <w:rPr>
                <w:rFonts w:hint="eastAsia" w:ascii="宋体" w:hAnsi="宋体" w:cs="宋体"/>
                <w:sz w:val="18"/>
                <w:szCs w:val="18"/>
              </w:rPr>
              <w:t>51.4</w:t>
            </w:r>
            <w:r>
              <w:rPr>
                <w:rFonts w:hint="eastAsia" w:ascii="宋体" w:hAnsi="宋体" w:cs="宋体"/>
                <w:sz w:val="18"/>
                <w:szCs w:val="18"/>
                <w:lang w:val="en-US" w:eastAsia="zh-CN"/>
              </w:rPr>
              <w:t>7</w:t>
            </w:r>
          </w:p>
        </w:tc>
      </w:tr>
      <w:tr w14:paraId="5380E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04" w:type="dxa"/>
            <w:noWrap/>
            <w:vAlign w:val="center"/>
          </w:tcPr>
          <w:p w14:paraId="5F4AE695">
            <w:pPr>
              <w:spacing w:line="240" w:lineRule="auto"/>
              <w:jc w:val="center"/>
              <w:rPr>
                <w:rFonts w:hint="eastAsia" w:ascii="宋体" w:hAnsi="宋体" w:cs="宋体"/>
                <w:sz w:val="18"/>
                <w:szCs w:val="18"/>
              </w:rPr>
            </w:pPr>
            <w:r>
              <w:rPr>
                <w:rFonts w:ascii="宋体" w:hAnsi="宋体" w:cs="宋体"/>
                <w:sz w:val="18"/>
                <w:szCs w:val="18"/>
              </w:rPr>
              <w:t>27.5</w:t>
            </w:r>
          </w:p>
        </w:tc>
        <w:tc>
          <w:tcPr>
            <w:tcW w:w="1405" w:type="dxa"/>
            <w:noWrap/>
            <w:vAlign w:val="center"/>
          </w:tcPr>
          <w:p w14:paraId="577CCE8D">
            <w:pPr>
              <w:spacing w:line="240" w:lineRule="auto"/>
              <w:jc w:val="center"/>
              <w:rPr>
                <w:rFonts w:hint="eastAsia" w:ascii="宋体" w:hAnsi="宋体" w:eastAsia="宋体" w:cs="宋体"/>
                <w:sz w:val="18"/>
                <w:szCs w:val="18"/>
                <w:lang w:eastAsia="zh-CN"/>
              </w:rPr>
            </w:pPr>
            <w:r>
              <w:rPr>
                <w:rFonts w:ascii="宋体" w:hAnsi="宋体" w:cs="宋体"/>
                <w:sz w:val="18"/>
                <w:szCs w:val="18"/>
              </w:rPr>
              <w:t>25.5</w:t>
            </w:r>
            <w:r>
              <w:rPr>
                <w:rFonts w:hint="eastAsia" w:ascii="宋体" w:hAnsi="宋体" w:cs="宋体"/>
                <w:sz w:val="18"/>
                <w:szCs w:val="18"/>
                <w:lang w:val="en-US" w:eastAsia="zh-CN"/>
              </w:rPr>
              <w:t>2</w:t>
            </w:r>
          </w:p>
        </w:tc>
        <w:tc>
          <w:tcPr>
            <w:tcW w:w="0" w:type="auto"/>
            <w:noWrap/>
            <w:vAlign w:val="center"/>
          </w:tcPr>
          <w:p w14:paraId="6A0CCAB1">
            <w:pPr>
              <w:spacing w:line="240" w:lineRule="auto"/>
              <w:jc w:val="center"/>
              <w:rPr>
                <w:rFonts w:hint="eastAsia" w:ascii="宋体" w:hAnsi="宋体" w:cs="宋体"/>
                <w:sz w:val="18"/>
                <w:szCs w:val="18"/>
              </w:rPr>
            </w:pPr>
            <w:r>
              <w:rPr>
                <w:rFonts w:hint="eastAsia" w:ascii="宋体" w:hAnsi="宋体" w:cs="宋体"/>
                <w:sz w:val="18"/>
                <w:szCs w:val="18"/>
              </w:rPr>
              <w:t>38.0</w:t>
            </w:r>
          </w:p>
        </w:tc>
        <w:tc>
          <w:tcPr>
            <w:tcW w:w="0" w:type="auto"/>
            <w:noWrap/>
            <w:vAlign w:val="center"/>
          </w:tcPr>
          <w:p w14:paraId="07C8CF7B">
            <w:pPr>
              <w:spacing w:line="240" w:lineRule="auto"/>
              <w:jc w:val="center"/>
              <w:rPr>
                <w:rFonts w:hint="eastAsia" w:ascii="宋体" w:hAnsi="宋体" w:cs="宋体"/>
                <w:sz w:val="18"/>
                <w:szCs w:val="18"/>
              </w:rPr>
            </w:pPr>
            <w:r>
              <w:rPr>
                <w:rFonts w:hint="eastAsia" w:ascii="宋体" w:hAnsi="宋体" w:cs="宋体"/>
                <w:sz w:val="18"/>
                <w:szCs w:val="18"/>
              </w:rPr>
              <w:t>39.98</w:t>
            </w:r>
          </w:p>
        </w:tc>
        <w:tc>
          <w:tcPr>
            <w:tcW w:w="0" w:type="auto"/>
            <w:noWrap/>
            <w:vAlign w:val="center"/>
          </w:tcPr>
          <w:p w14:paraId="3DCC59BB">
            <w:pPr>
              <w:spacing w:line="240" w:lineRule="auto"/>
              <w:jc w:val="center"/>
              <w:rPr>
                <w:rFonts w:hint="eastAsia" w:ascii="宋体" w:hAnsi="宋体" w:cs="宋体"/>
                <w:sz w:val="18"/>
                <w:szCs w:val="18"/>
              </w:rPr>
            </w:pPr>
            <w:r>
              <w:rPr>
                <w:rFonts w:hint="eastAsia" w:ascii="宋体" w:hAnsi="宋体" w:cs="宋体"/>
                <w:sz w:val="18"/>
                <w:szCs w:val="18"/>
              </w:rPr>
              <w:t>48.5</w:t>
            </w:r>
          </w:p>
        </w:tc>
        <w:tc>
          <w:tcPr>
            <w:tcW w:w="0" w:type="auto"/>
            <w:noWrap/>
            <w:vAlign w:val="center"/>
          </w:tcPr>
          <w:p w14:paraId="639B2FAD">
            <w:pPr>
              <w:spacing w:line="240" w:lineRule="auto"/>
              <w:jc w:val="center"/>
              <w:rPr>
                <w:rFonts w:hint="eastAsia" w:ascii="宋体" w:hAnsi="宋体" w:eastAsia="宋体" w:cs="宋体"/>
                <w:sz w:val="18"/>
                <w:szCs w:val="18"/>
                <w:lang w:eastAsia="zh-CN"/>
              </w:rPr>
            </w:pPr>
            <w:r>
              <w:rPr>
                <w:rFonts w:hint="eastAsia" w:ascii="宋体" w:hAnsi="宋体" w:cs="宋体"/>
                <w:sz w:val="18"/>
                <w:szCs w:val="18"/>
              </w:rPr>
              <w:t>51.8</w:t>
            </w:r>
            <w:r>
              <w:rPr>
                <w:rFonts w:hint="eastAsia" w:ascii="宋体" w:hAnsi="宋体" w:cs="宋体"/>
                <w:sz w:val="18"/>
                <w:szCs w:val="18"/>
                <w:lang w:val="en-US" w:eastAsia="zh-CN"/>
              </w:rPr>
              <w:t>6</w:t>
            </w:r>
          </w:p>
        </w:tc>
      </w:tr>
      <w:tr w14:paraId="64A90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04" w:type="dxa"/>
            <w:noWrap/>
            <w:vAlign w:val="center"/>
          </w:tcPr>
          <w:p w14:paraId="13AD09C6">
            <w:pPr>
              <w:spacing w:line="240" w:lineRule="auto"/>
              <w:jc w:val="center"/>
              <w:rPr>
                <w:rFonts w:hint="eastAsia" w:ascii="宋体" w:hAnsi="宋体" w:cs="宋体"/>
                <w:sz w:val="18"/>
                <w:szCs w:val="18"/>
              </w:rPr>
            </w:pPr>
            <w:r>
              <w:rPr>
                <w:rFonts w:ascii="宋体" w:hAnsi="宋体" w:cs="宋体"/>
                <w:sz w:val="18"/>
                <w:szCs w:val="18"/>
              </w:rPr>
              <w:t>28.0</w:t>
            </w:r>
          </w:p>
        </w:tc>
        <w:tc>
          <w:tcPr>
            <w:tcW w:w="1405" w:type="dxa"/>
            <w:noWrap/>
            <w:vAlign w:val="center"/>
          </w:tcPr>
          <w:p w14:paraId="705CA5AD">
            <w:pPr>
              <w:spacing w:line="240" w:lineRule="auto"/>
              <w:jc w:val="center"/>
              <w:rPr>
                <w:rFonts w:hint="eastAsia" w:ascii="宋体" w:hAnsi="宋体" w:cs="宋体"/>
                <w:sz w:val="18"/>
                <w:szCs w:val="18"/>
              </w:rPr>
            </w:pPr>
            <w:r>
              <w:rPr>
                <w:rFonts w:ascii="宋体" w:hAnsi="宋体" w:cs="宋体"/>
                <w:sz w:val="18"/>
                <w:szCs w:val="18"/>
              </w:rPr>
              <w:t>26.10</w:t>
            </w:r>
          </w:p>
        </w:tc>
        <w:tc>
          <w:tcPr>
            <w:tcW w:w="0" w:type="auto"/>
            <w:noWrap/>
            <w:vAlign w:val="center"/>
          </w:tcPr>
          <w:p w14:paraId="2D4CD942">
            <w:pPr>
              <w:spacing w:line="240" w:lineRule="auto"/>
              <w:jc w:val="center"/>
              <w:rPr>
                <w:rFonts w:hint="eastAsia" w:ascii="宋体" w:hAnsi="宋体" w:cs="宋体"/>
                <w:sz w:val="18"/>
                <w:szCs w:val="18"/>
              </w:rPr>
            </w:pPr>
            <w:r>
              <w:rPr>
                <w:rFonts w:hint="eastAsia" w:ascii="宋体" w:hAnsi="宋体" w:cs="宋体"/>
                <w:sz w:val="18"/>
                <w:szCs w:val="18"/>
              </w:rPr>
              <w:t>38.5</w:t>
            </w:r>
          </w:p>
        </w:tc>
        <w:tc>
          <w:tcPr>
            <w:tcW w:w="0" w:type="auto"/>
            <w:noWrap/>
            <w:vAlign w:val="center"/>
          </w:tcPr>
          <w:p w14:paraId="783772BE">
            <w:pPr>
              <w:spacing w:line="240" w:lineRule="auto"/>
              <w:jc w:val="center"/>
              <w:rPr>
                <w:rFonts w:hint="eastAsia" w:ascii="宋体" w:hAnsi="宋体" w:eastAsia="宋体" w:cs="宋体"/>
                <w:sz w:val="18"/>
                <w:szCs w:val="18"/>
                <w:lang w:eastAsia="zh-CN"/>
              </w:rPr>
            </w:pPr>
            <w:r>
              <w:rPr>
                <w:rFonts w:hint="eastAsia" w:ascii="宋体" w:hAnsi="宋体" w:cs="宋体"/>
                <w:sz w:val="18"/>
                <w:szCs w:val="18"/>
              </w:rPr>
              <w:t>40.7</w:t>
            </w:r>
            <w:r>
              <w:rPr>
                <w:rFonts w:hint="eastAsia" w:ascii="宋体" w:hAnsi="宋体" w:cs="宋体"/>
                <w:sz w:val="18"/>
                <w:szCs w:val="18"/>
                <w:lang w:val="en-US" w:eastAsia="zh-CN"/>
              </w:rPr>
              <w:t>3</w:t>
            </w:r>
          </w:p>
        </w:tc>
        <w:tc>
          <w:tcPr>
            <w:tcW w:w="0" w:type="auto"/>
            <w:noWrap/>
            <w:vAlign w:val="center"/>
          </w:tcPr>
          <w:p w14:paraId="0239E4F4">
            <w:pPr>
              <w:spacing w:line="240" w:lineRule="auto"/>
              <w:jc w:val="center"/>
              <w:rPr>
                <w:rFonts w:hint="eastAsia" w:ascii="宋体" w:hAnsi="宋体" w:cs="宋体"/>
                <w:sz w:val="18"/>
                <w:szCs w:val="18"/>
              </w:rPr>
            </w:pPr>
            <w:r>
              <w:rPr>
                <w:rFonts w:hint="eastAsia" w:ascii="宋体" w:hAnsi="宋体" w:cs="宋体"/>
                <w:sz w:val="18"/>
                <w:szCs w:val="18"/>
              </w:rPr>
              <w:t>49.0</w:t>
            </w:r>
          </w:p>
        </w:tc>
        <w:tc>
          <w:tcPr>
            <w:tcW w:w="0" w:type="auto"/>
            <w:noWrap/>
            <w:vAlign w:val="center"/>
          </w:tcPr>
          <w:p w14:paraId="021116EC">
            <w:pPr>
              <w:spacing w:line="240" w:lineRule="auto"/>
              <w:jc w:val="center"/>
              <w:rPr>
                <w:rFonts w:hint="eastAsia" w:ascii="宋体" w:hAnsi="宋体" w:cs="宋体"/>
                <w:sz w:val="18"/>
                <w:szCs w:val="18"/>
              </w:rPr>
            </w:pPr>
            <w:r>
              <w:rPr>
                <w:rFonts w:hint="eastAsia" w:ascii="宋体" w:hAnsi="宋体" w:cs="宋体"/>
                <w:sz w:val="18"/>
                <w:szCs w:val="18"/>
              </w:rPr>
              <w:t>52.22</w:t>
            </w:r>
          </w:p>
        </w:tc>
      </w:tr>
      <w:tr w14:paraId="1A61D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04" w:type="dxa"/>
            <w:noWrap/>
            <w:vAlign w:val="center"/>
          </w:tcPr>
          <w:p w14:paraId="440A1B2D">
            <w:pPr>
              <w:spacing w:line="240" w:lineRule="auto"/>
              <w:jc w:val="center"/>
              <w:rPr>
                <w:rFonts w:hint="eastAsia" w:ascii="宋体" w:hAnsi="宋体" w:cs="宋体"/>
                <w:sz w:val="18"/>
                <w:szCs w:val="18"/>
              </w:rPr>
            </w:pPr>
            <w:r>
              <w:rPr>
                <w:rFonts w:ascii="宋体" w:hAnsi="宋体" w:cs="宋体"/>
                <w:sz w:val="18"/>
                <w:szCs w:val="18"/>
              </w:rPr>
              <w:t>28.5</w:t>
            </w:r>
          </w:p>
        </w:tc>
        <w:tc>
          <w:tcPr>
            <w:tcW w:w="1405" w:type="dxa"/>
            <w:noWrap/>
            <w:vAlign w:val="center"/>
          </w:tcPr>
          <w:p w14:paraId="52C16B3B">
            <w:pPr>
              <w:spacing w:line="240" w:lineRule="auto"/>
              <w:jc w:val="center"/>
              <w:rPr>
                <w:rFonts w:hint="eastAsia" w:ascii="宋体" w:hAnsi="宋体" w:cs="宋体"/>
                <w:sz w:val="18"/>
                <w:szCs w:val="18"/>
              </w:rPr>
            </w:pPr>
            <w:r>
              <w:rPr>
                <w:rFonts w:ascii="宋体" w:hAnsi="宋体" w:cs="宋体"/>
                <w:sz w:val="18"/>
                <w:szCs w:val="18"/>
              </w:rPr>
              <w:t>26.68</w:t>
            </w:r>
          </w:p>
        </w:tc>
        <w:tc>
          <w:tcPr>
            <w:tcW w:w="0" w:type="auto"/>
            <w:noWrap/>
            <w:vAlign w:val="center"/>
          </w:tcPr>
          <w:p w14:paraId="613BA720">
            <w:pPr>
              <w:spacing w:line="240" w:lineRule="auto"/>
              <w:jc w:val="center"/>
              <w:rPr>
                <w:rFonts w:hint="eastAsia" w:ascii="宋体" w:hAnsi="宋体" w:cs="宋体"/>
                <w:sz w:val="18"/>
                <w:szCs w:val="18"/>
              </w:rPr>
            </w:pPr>
            <w:r>
              <w:rPr>
                <w:rFonts w:hint="eastAsia" w:ascii="宋体" w:hAnsi="宋体" w:cs="宋体"/>
                <w:sz w:val="18"/>
                <w:szCs w:val="18"/>
              </w:rPr>
              <w:t>39.0</w:t>
            </w:r>
          </w:p>
        </w:tc>
        <w:tc>
          <w:tcPr>
            <w:tcW w:w="0" w:type="auto"/>
            <w:noWrap/>
            <w:vAlign w:val="center"/>
          </w:tcPr>
          <w:p w14:paraId="488757A8">
            <w:pPr>
              <w:spacing w:line="240" w:lineRule="auto"/>
              <w:jc w:val="center"/>
              <w:rPr>
                <w:rFonts w:hint="eastAsia" w:ascii="宋体" w:hAnsi="宋体" w:cs="宋体"/>
                <w:sz w:val="18"/>
                <w:szCs w:val="18"/>
              </w:rPr>
            </w:pPr>
            <w:r>
              <w:rPr>
                <w:rFonts w:hint="eastAsia" w:ascii="宋体" w:hAnsi="宋体" w:cs="宋体"/>
                <w:sz w:val="18"/>
                <w:szCs w:val="18"/>
              </w:rPr>
              <w:t>41.45</w:t>
            </w:r>
          </w:p>
        </w:tc>
        <w:tc>
          <w:tcPr>
            <w:tcW w:w="0" w:type="auto"/>
            <w:noWrap/>
            <w:vAlign w:val="center"/>
          </w:tcPr>
          <w:p w14:paraId="0B3AAA7E">
            <w:pPr>
              <w:spacing w:line="240" w:lineRule="auto"/>
              <w:jc w:val="center"/>
              <w:rPr>
                <w:rFonts w:hint="eastAsia" w:ascii="宋体" w:hAnsi="宋体" w:cs="宋体"/>
                <w:sz w:val="18"/>
                <w:szCs w:val="18"/>
              </w:rPr>
            </w:pPr>
            <w:r>
              <w:rPr>
                <w:rFonts w:hint="eastAsia" w:ascii="宋体" w:hAnsi="宋体" w:cs="宋体"/>
                <w:sz w:val="18"/>
                <w:szCs w:val="18"/>
              </w:rPr>
              <w:t>49.5</w:t>
            </w:r>
          </w:p>
        </w:tc>
        <w:tc>
          <w:tcPr>
            <w:tcW w:w="0" w:type="auto"/>
            <w:noWrap/>
            <w:vAlign w:val="center"/>
          </w:tcPr>
          <w:p w14:paraId="64AB4ACF">
            <w:pPr>
              <w:spacing w:line="240" w:lineRule="auto"/>
              <w:jc w:val="center"/>
              <w:rPr>
                <w:rFonts w:hint="eastAsia" w:ascii="宋体" w:hAnsi="宋体" w:eastAsia="宋体" w:cs="宋体"/>
                <w:sz w:val="18"/>
                <w:szCs w:val="18"/>
                <w:lang w:eastAsia="zh-CN"/>
              </w:rPr>
            </w:pPr>
            <w:r>
              <w:rPr>
                <w:rFonts w:hint="eastAsia" w:ascii="宋体" w:hAnsi="宋体" w:cs="宋体"/>
                <w:sz w:val="18"/>
                <w:szCs w:val="18"/>
              </w:rPr>
              <w:t>52.5</w:t>
            </w:r>
            <w:r>
              <w:rPr>
                <w:rFonts w:hint="eastAsia" w:ascii="宋体" w:hAnsi="宋体" w:cs="宋体"/>
                <w:sz w:val="18"/>
                <w:szCs w:val="18"/>
                <w:lang w:val="en-US" w:eastAsia="zh-CN"/>
              </w:rPr>
              <w:t>8</w:t>
            </w:r>
          </w:p>
        </w:tc>
      </w:tr>
      <w:tr w14:paraId="0A033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04" w:type="dxa"/>
            <w:noWrap/>
            <w:vAlign w:val="center"/>
          </w:tcPr>
          <w:p w14:paraId="36DDA446">
            <w:pPr>
              <w:spacing w:line="240" w:lineRule="auto"/>
              <w:jc w:val="center"/>
              <w:rPr>
                <w:rFonts w:hint="eastAsia" w:ascii="宋体" w:hAnsi="宋体" w:cs="宋体"/>
                <w:sz w:val="18"/>
                <w:szCs w:val="18"/>
              </w:rPr>
            </w:pPr>
            <w:r>
              <w:rPr>
                <w:rFonts w:ascii="宋体" w:hAnsi="宋体" w:cs="宋体"/>
                <w:sz w:val="18"/>
                <w:szCs w:val="18"/>
              </w:rPr>
              <w:t>29.0</w:t>
            </w:r>
          </w:p>
        </w:tc>
        <w:tc>
          <w:tcPr>
            <w:tcW w:w="1405" w:type="dxa"/>
            <w:noWrap/>
            <w:vAlign w:val="center"/>
          </w:tcPr>
          <w:p w14:paraId="6FF3EE30">
            <w:pPr>
              <w:spacing w:line="240" w:lineRule="auto"/>
              <w:jc w:val="center"/>
              <w:rPr>
                <w:rFonts w:hint="eastAsia" w:ascii="宋体" w:hAnsi="宋体" w:eastAsia="宋体" w:cs="宋体"/>
                <w:sz w:val="18"/>
                <w:szCs w:val="18"/>
                <w:lang w:eastAsia="zh-CN"/>
              </w:rPr>
            </w:pPr>
            <w:r>
              <w:rPr>
                <w:rFonts w:ascii="宋体" w:hAnsi="宋体" w:cs="宋体"/>
                <w:sz w:val="18"/>
                <w:szCs w:val="18"/>
              </w:rPr>
              <w:t>27.2</w:t>
            </w:r>
            <w:r>
              <w:rPr>
                <w:rFonts w:hint="eastAsia" w:ascii="宋体" w:hAnsi="宋体" w:cs="宋体"/>
                <w:sz w:val="18"/>
                <w:szCs w:val="18"/>
                <w:lang w:val="en-US" w:eastAsia="zh-CN"/>
              </w:rPr>
              <w:t>7</w:t>
            </w:r>
          </w:p>
        </w:tc>
        <w:tc>
          <w:tcPr>
            <w:tcW w:w="0" w:type="auto"/>
            <w:noWrap/>
            <w:vAlign w:val="center"/>
          </w:tcPr>
          <w:p w14:paraId="7C05A2B1">
            <w:pPr>
              <w:spacing w:line="240" w:lineRule="auto"/>
              <w:jc w:val="center"/>
              <w:rPr>
                <w:rFonts w:hint="eastAsia" w:ascii="宋体" w:hAnsi="宋体" w:cs="宋体"/>
                <w:sz w:val="18"/>
                <w:szCs w:val="18"/>
              </w:rPr>
            </w:pPr>
            <w:r>
              <w:rPr>
                <w:rFonts w:hint="eastAsia" w:ascii="宋体" w:hAnsi="宋体" w:cs="宋体"/>
                <w:sz w:val="18"/>
                <w:szCs w:val="18"/>
              </w:rPr>
              <w:t>39.5</w:t>
            </w:r>
          </w:p>
        </w:tc>
        <w:tc>
          <w:tcPr>
            <w:tcW w:w="0" w:type="auto"/>
            <w:noWrap/>
            <w:vAlign w:val="center"/>
          </w:tcPr>
          <w:p w14:paraId="7F3F58DB">
            <w:pPr>
              <w:spacing w:line="240" w:lineRule="auto"/>
              <w:jc w:val="center"/>
              <w:rPr>
                <w:rFonts w:hint="eastAsia" w:ascii="宋体" w:hAnsi="宋体" w:cs="宋体"/>
                <w:sz w:val="18"/>
                <w:szCs w:val="18"/>
              </w:rPr>
            </w:pPr>
            <w:r>
              <w:rPr>
                <w:rFonts w:hint="eastAsia" w:ascii="宋体" w:hAnsi="宋体" w:cs="宋体"/>
                <w:sz w:val="18"/>
                <w:szCs w:val="18"/>
              </w:rPr>
              <w:t>42.16</w:t>
            </w:r>
          </w:p>
        </w:tc>
        <w:tc>
          <w:tcPr>
            <w:tcW w:w="0" w:type="auto"/>
            <w:noWrap/>
            <w:vAlign w:val="center"/>
          </w:tcPr>
          <w:p w14:paraId="3C40D3CD">
            <w:pPr>
              <w:spacing w:line="240" w:lineRule="auto"/>
              <w:jc w:val="center"/>
              <w:rPr>
                <w:rFonts w:hint="eastAsia" w:ascii="宋体" w:hAnsi="宋体" w:cs="宋体"/>
                <w:sz w:val="18"/>
                <w:szCs w:val="18"/>
              </w:rPr>
            </w:pPr>
            <w:r>
              <w:rPr>
                <w:rFonts w:hint="eastAsia" w:ascii="宋体" w:hAnsi="宋体" w:cs="宋体"/>
                <w:sz w:val="18"/>
                <w:szCs w:val="18"/>
              </w:rPr>
              <w:t>50.0</w:t>
            </w:r>
          </w:p>
        </w:tc>
        <w:tc>
          <w:tcPr>
            <w:tcW w:w="0" w:type="auto"/>
            <w:noWrap/>
            <w:vAlign w:val="center"/>
          </w:tcPr>
          <w:p w14:paraId="1E0A3E42">
            <w:pPr>
              <w:spacing w:line="240" w:lineRule="auto"/>
              <w:jc w:val="center"/>
              <w:rPr>
                <w:rFonts w:hint="eastAsia" w:ascii="宋体" w:hAnsi="宋体" w:cs="宋体"/>
                <w:sz w:val="18"/>
                <w:szCs w:val="18"/>
              </w:rPr>
            </w:pPr>
            <w:r>
              <w:rPr>
                <w:rFonts w:hint="eastAsia" w:ascii="宋体" w:hAnsi="宋体" w:cs="宋体"/>
                <w:sz w:val="18"/>
                <w:szCs w:val="18"/>
              </w:rPr>
              <w:t>52.9</w:t>
            </w:r>
          </w:p>
        </w:tc>
      </w:tr>
      <w:tr w14:paraId="57978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04" w:type="dxa"/>
            <w:noWrap/>
            <w:vAlign w:val="center"/>
          </w:tcPr>
          <w:p w14:paraId="3902E979">
            <w:pPr>
              <w:spacing w:line="240" w:lineRule="auto"/>
              <w:jc w:val="center"/>
              <w:rPr>
                <w:rFonts w:hint="eastAsia" w:ascii="宋体" w:hAnsi="宋体" w:cs="宋体"/>
                <w:sz w:val="18"/>
                <w:szCs w:val="18"/>
              </w:rPr>
            </w:pPr>
            <w:r>
              <w:rPr>
                <w:rFonts w:ascii="宋体" w:hAnsi="宋体" w:cs="宋体"/>
                <w:sz w:val="18"/>
                <w:szCs w:val="18"/>
              </w:rPr>
              <w:t>29.5</w:t>
            </w:r>
          </w:p>
        </w:tc>
        <w:tc>
          <w:tcPr>
            <w:tcW w:w="1405" w:type="dxa"/>
            <w:noWrap/>
            <w:vAlign w:val="center"/>
          </w:tcPr>
          <w:p w14:paraId="3FC3878C">
            <w:pPr>
              <w:spacing w:line="240" w:lineRule="auto"/>
              <w:jc w:val="center"/>
              <w:rPr>
                <w:rFonts w:hint="eastAsia" w:ascii="宋体" w:hAnsi="宋体" w:cs="宋体"/>
                <w:sz w:val="18"/>
                <w:szCs w:val="18"/>
              </w:rPr>
            </w:pPr>
            <w:r>
              <w:rPr>
                <w:rFonts w:ascii="宋体" w:hAnsi="宋体" w:cs="宋体"/>
                <w:sz w:val="18"/>
                <w:szCs w:val="18"/>
              </w:rPr>
              <w:t>27.85</w:t>
            </w:r>
          </w:p>
        </w:tc>
        <w:tc>
          <w:tcPr>
            <w:tcW w:w="0" w:type="auto"/>
            <w:noWrap/>
            <w:vAlign w:val="center"/>
          </w:tcPr>
          <w:p w14:paraId="4B33CF5D">
            <w:pPr>
              <w:spacing w:line="240" w:lineRule="auto"/>
              <w:jc w:val="center"/>
              <w:rPr>
                <w:rFonts w:hint="eastAsia" w:ascii="宋体" w:hAnsi="宋体" w:cs="宋体"/>
                <w:sz w:val="18"/>
                <w:szCs w:val="18"/>
              </w:rPr>
            </w:pPr>
            <w:r>
              <w:rPr>
                <w:rFonts w:hint="eastAsia" w:ascii="宋体" w:hAnsi="宋体" w:cs="宋体"/>
                <w:sz w:val="18"/>
                <w:szCs w:val="18"/>
              </w:rPr>
              <w:t>40.0</w:t>
            </w:r>
          </w:p>
        </w:tc>
        <w:tc>
          <w:tcPr>
            <w:tcW w:w="0" w:type="auto"/>
            <w:noWrap/>
            <w:vAlign w:val="center"/>
          </w:tcPr>
          <w:p w14:paraId="1DA703E5">
            <w:pPr>
              <w:spacing w:line="240" w:lineRule="auto"/>
              <w:jc w:val="center"/>
              <w:rPr>
                <w:rFonts w:hint="eastAsia" w:ascii="宋体" w:hAnsi="宋体" w:cs="宋体"/>
                <w:sz w:val="18"/>
                <w:szCs w:val="18"/>
              </w:rPr>
            </w:pPr>
            <w:r>
              <w:rPr>
                <w:rFonts w:hint="eastAsia" w:ascii="宋体" w:hAnsi="宋体" w:cs="宋体"/>
                <w:sz w:val="18"/>
                <w:szCs w:val="18"/>
              </w:rPr>
              <w:t>42.85</w:t>
            </w:r>
          </w:p>
        </w:tc>
        <w:tc>
          <w:tcPr>
            <w:tcW w:w="0" w:type="auto"/>
            <w:noWrap/>
            <w:vAlign w:val="center"/>
          </w:tcPr>
          <w:p w14:paraId="2B4D2B41">
            <w:pPr>
              <w:spacing w:line="240" w:lineRule="auto"/>
              <w:jc w:val="center"/>
              <w:rPr>
                <w:rFonts w:hint="eastAsia" w:ascii="宋体" w:hAnsi="宋体" w:cs="宋体"/>
                <w:sz w:val="18"/>
                <w:szCs w:val="18"/>
              </w:rPr>
            </w:pPr>
            <w:r>
              <w:rPr>
                <w:rFonts w:hint="eastAsia" w:ascii="宋体" w:hAnsi="宋体" w:cs="宋体"/>
                <w:sz w:val="18"/>
                <w:szCs w:val="18"/>
              </w:rPr>
              <w:t>50.5</w:t>
            </w:r>
          </w:p>
        </w:tc>
        <w:tc>
          <w:tcPr>
            <w:tcW w:w="0" w:type="auto"/>
            <w:noWrap/>
            <w:vAlign w:val="center"/>
          </w:tcPr>
          <w:p w14:paraId="4A8125E5">
            <w:pPr>
              <w:spacing w:line="240" w:lineRule="auto"/>
              <w:jc w:val="center"/>
              <w:rPr>
                <w:rFonts w:hint="eastAsia" w:ascii="宋体" w:hAnsi="宋体" w:cs="宋体"/>
                <w:sz w:val="18"/>
                <w:szCs w:val="18"/>
              </w:rPr>
            </w:pPr>
            <w:r>
              <w:rPr>
                <w:rFonts w:hint="eastAsia" w:ascii="宋体" w:hAnsi="宋体" w:cs="宋体"/>
                <w:sz w:val="18"/>
                <w:szCs w:val="18"/>
              </w:rPr>
              <w:t>53.22</w:t>
            </w:r>
          </w:p>
        </w:tc>
      </w:tr>
      <w:tr w14:paraId="48025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04" w:type="dxa"/>
            <w:noWrap/>
            <w:vAlign w:val="center"/>
          </w:tcPr>
          <w:p w14:paraId="6C3E881D">
            <w:pPr>
              <w:spacing w:line="240" w:lineRule="auto"/>
              <w:jc w:val="center"/>
              <w:rPr>
                <w:rFonts w:hint="eastAsia" w:ascii="宋体" w:hAnsi="宋体" w:cs="宋体"/>
                <w:sz w:val="18"/>
                <w:szCs w:val="18"/>
              </w:rPr>
            </w:pPr>
            <w:r>
              <w:rPr>
                <w:rFonts w:ascii="宋体" w:hAnsi="宋体" w:cs="宋体"/>
                <w:sz w:val="18"/>
                <w:szCs w:val="18"/>
              </w:rPr>
              <w:t>30.0</w:t>
            </w:r>
          </w:p>
        </w:tc>
        <w:tc>
          <w:tcPr>
            <w:tcW w:w="1405" w:type="dxa"/>
            <w:noWrap/>
            <w:vAlign w:val="center"/>
          </w:tcPr>
          <w:p w14:paraId="35F8AF0E">
            <w:pPr>
              <w:spacing w:line="240" w:lineRule="auto"/>
              <w:jc w:val="center"/>
              <w:rPr>
                <w:rFonts w:hint="eastAsia" w:ascii="宋体" w:hAnsi="宋体" w:eastAsia="宋体" w:cs="宋体"/>
                <w:sz w:val="18"/>
                <w:szCs w:val="18"/>
                <w:lang w:eastAsia="zh-CN"/>
              </w:rPr>
            </w:pPr>
            <w:r>
              <w:rPr>
                <w:rFonts w:ascii="宋体" w:hAnsi="宋体" w:cs="宋体"/>
                <w:sz w:val="18"/>
                <w:szCs w:val="18"/>
              </w:rPr>
              <w:t>28.4</w:t>
            </w:r>
            <w:r>
              <w:rPr>
                <w:rFonts w:hint="eastAsia" w:ascii="宋体" w:hAnsi="宋体" w:cs="宋体"/>
                <w:sz w:val="18"/>
                <w:szCs w:val="18"/>
                <w:lang w:val="en-US" w:eastAsia="zh-CN"/>
              </w:rPr>
              <w:t>4</w:t>
            </w:r>
          </w:p>
        </w:tc>
        <w:tc>
          <w:tcPr>
            <w:tcW w:w="0" w:type="auto"/>
            <w:noWrap/>
            <w:vAlign w:val="center"/>
          </w:tcPr>
          <w:p w14:paraId="206082EE">
            <w:pPr>
              <w:spacing w:line="240" w:lineRule="auto"/>
              <w:jc w:val="center"/>
              <w:rPr>
                <w:rFonts w:hint="eastAsia" w:ascii="宋体" w:hAnsi="宋体" w:cs="宋体"/>
                <w:sz w:val="18"/>
                <w:szCs w:val="18"/>
              </w:rPr>
            </w:pPr>
            <w:r>
              <w:rPr>
                <w:rFonts w:hint="eastAsia" w:ascii="宋体" w:hAnsi="宋体" w:cs="宋体"/>
                <w:sz w:val="18"/>
                <w:szCs w:val="18"/>
              </w:rPr>
              <w:t>40.5</w:t>
            </w:r>
          </w:p>
        </w:tc>
        <w:tc>
          <w:tcPr>
            <w:tcW w:w="0" w:type="auto"/>
            <w:noWrap/>
            <w:vAlign w:val="center"/>
          </w:tcPr>
          <w:p w14:paraId="318BABF2">
            <w:pPr>
              <w:spacing w:line="240" w:lineRule="auto"/>
              <w:jc w:val="center"/>
              <w:rPr>
                <w:rFonts w:hint="eastAsia" w:ascii="宋体" w:hAnsi="宋体" w:cs="宋体"/>
                <w:sz w:val="18"/>
                <w:szCs w:val="18"/>
              </w:rPr>
            </w:pPr>
            <w:r>
              <w:rPr>
                <w:rFonts w:hint="eastAsia" w:ascii="宋体" w:hAnsi="宋体" w:cs="宋体"/>
                <w:sz w:val="18"/>
                <w:szCs w:val="18"/>
              </w:rPr>
              <w:t>43.52</w:t>
            </w:r>
          </w:p>
        </w:tc>
        <w:tc>
          <w:tcPr>
            <w:tcW w:w="0" w:type="auto"/>
            <w:noWrap/>
            <w:vAlign w:val="center"/>
          </w:tcPr>
          <w:p w14:paraId="56502154">
            <w:pPr>
              <w:spacing w:line="240" w:lineRule="auto"/>
              <w:jc w:val="center"/>
              <w:rPr>
                <w:rFonts w:hint="eastAsia" w:ascii="宋体" w:hAnsi="宋体" w:cs="宋体"/>
                <w:sz w:val="18"/>
                <w:szCs w:val="18"/>
              </w:rPr>
            </w:pPr>
            <w:r>
              <w:rPr>
                <w:rFonts w:hint="eastAsia" w:ascii="宋体" w:hAnsi="宋体" w:cs="宋体"/>
                <w:sz w:val="18"/>
                <w:szCs w:val="18"/>
              </w:rPr>
              <w:t>51.0</w:t>
            </w:r>
          </w:p>
        </w:tc>
        <w:tc>
          <w:tcPr>
            <w:tcW w:w="0" w:type="auto"/>
            <w:noWrap/>
            <w:vAlign w:val="center"/>
          </w:tcPr>
          <w:p w14:paraId="5B1B791E">
            <w:pPr>
              <w:spacing w:line="240" w:lineRule="auto"/>
              <w:jc w:val="center"/>
              <w:rPr>
                <w:rFonts w:hint="eastAsia" w:ascii="宋体" w:hAnsi="宋体" w:eastAsia="宋体" w:cs="宋体"/>
                <w:sz w:val="18"/>
                <w:szCs w:val="18"/>
                <w:lang w:eastAsia="zh-CN"/>
              </w:rPr>
            </w:pPr>
            <w:r>
              <w:rPr>
                <w:rFonts w:hint="eastAsia" w:ascii="宋体" w:hAnsi="宋体" w:cs="宋体"/>
                <w:sz w:val="18"/>
                <w:szCs w:val="18"/>
              </w:rPr>
              <w:t>53.5</w:t>
            </w:r>
            <w:r>
              <w:rPr>
                <w:rFonts w:hint="eastAsia" w:ascii="宋体" w:hAnsi="宋体" w:cs="宋体"/>
                <w:sz w:val="18"/>
                <w:szCs w:val="18"/>
                <w:lang w:val="en-US" w:eastAsia="zh-CN"/>
              </w:rPr>
              <w:t>2</w:t>
            </w:r>
          </w:p>
        </w:tc>
      </w:tr>
      <w:tr w14:paraId="4771A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04" w:type="dxa"/>
            <w:noWrap/>
            <w:vAlign w:val="center"/>
          </w:tcPr>
          <w:p w14:paraId="1D2D8929">
            <w:pPr>
              <w:spacing w:line="240" w:lineRule="auto"/>
              <w:jc w:val="center"/>
              <w:rPr>
                <w:rFonts w:hint="eastAsia" w:ascii="宋体" w:hAnsi="宋体" w:cs="宋体"/>
                <w:sz w:val="18"/>
                <w:szCs w:val="18"/>
              </w:rPr>
            </w:pPr>
            <w:r>
              <w:rPr>
                <w:rFonts w:ascii="宋体" w:hAnsi="宋体" w:cs="宋体"/>
                <w:sz w:val="18"/>
                <w:szCs w:val="18"/>
              </w:rPr>
              <w:t>30.5</w:t>
            </w:r>
          </w:p>
        </w:tc>
        <w:tc>
          <w:tcPr>
            <w:tcW w:w="1405" w:type="dxa"/>
            <w:noWrap/>
            <w:vAlign w:val="center"/>
          </w:tcPr>
          <w:p w14:paraId="76F3A635">
            <w:pPr>
              <w:spacing w:line="240" w:lineRule="auto"/>
              <w:jc w:val="center"/>
              <w:rPr>
                <w:rFonts w:hint="eastAsia" w:ascii="宋体" w:hAnsi="宋体" w:cs="宋体"/>
                <w:sz w:val="18"/>
                <w:szCs w:val="18"/>
              </w:rPr>
            </w:pPr>
            <w:r>
              <w:rPr>
                <w:rFonts w:ascii="宋体" w:hAnsi="宋体" w:cs="宋体"/>
                <w:sz w:val="18"/>
                <w:szCs w:val="18"/>
              </w:rPr>
              <w:t>29.02</w:t>
            </w:r>
          </w:p>
        </w:tc>
        <w:tc>
          <w:tcPr>
            <w:tcW w:w="0" w:type="auto"/>
            <w:noWrap/>
            <w:vAlign w:val="center"/>
          </w:tcPr>
          <w:p w14:paraId="7C3C47EB">
            <w:pPr>
              <w:spacing w:line="240" w:lineRule="auto"/>
              <w:jc w:val="center"/>
              <w:rPr>
                <w:rFonts w:hint="eastAsia" w:ascii="宋体" w:hAnsi="宋体" w:cs="宋体"/>
                <w:sz w:val="18"/>
                <w:szCs w:val="18"/>
              </w:rPr>
            </w:pPr>
            <w:r>
              <w:rPr>
                <w:rFonts w:hint="eastAsia" w:ascii="宋体" w:hAnsi="宋体" w:cs="宋体"/>
                <w:sz w:val="18"/>
                <w:szCs w:val="18"/>
              </w:rPr>
              <w:t>41.0</w:t>
            </w:r>
          </w:p>
        </w:tc>
        <w:tc>
          <w:tcPr>
            <w:tcW w:w="0" w:type="auto"/>
            <w:noWrap/>
            <w:vAlign w:val="center"/>
          </w:tcPr>
          <w:p w14:paraId="2FA00E90">
            <w:pPr>
              <w:spacing w:line="240" w:lineRule="auto"/>
              <w:jc w:val="center"/>
              <w:rPr>
                <w:rFonts w:hint="eastAsia" w:ascii="宋体" w:hAnsi="宋体" w:eastAsia="宋体" w:cs="宋体"/>
                <w:sz w:val="18"/>
                <w:szCs w:val="18"/>
                <w:lang w:eastAsia="zh-CN"/>
              </w:rPr>
            </w:pPr>
            <w:r>
              <w:rPr>
                <w:rFonts w:hint="eastAsia" w:ascii="宋体" w:hAnsi="宋体" w:cs="宋体"/>
                <w:sz w:val="18"/>
                <w:szCs w:val="18"/>
              </w:rPr>
              <w:t>44.1</w:t>
            </w:r>
            <w:r>
              <w:rPr>
                <w:rFonts w:hint="eastAsia" w:ascii="宋体" w:hAnsi="宋体" w:cs="宋体"/>
                <w:sz w:val="18"/>
                <w:szCs w:val="18"/>
                <w:lang w:val="en-US" w:eastAsia="zh-CN"/>
              </w:rPr>
              <w:t>8</w:t>
            </w:r>
          </w:p>
        </w:tc>
        <w:tc>
          <w:tcPr>
            <w:tcW w:w="0" w:type="auto"/>
            <w:noWrap/>
            <w:vAlign w:val="center"/>
          </w:tcPr>
          <w:p w14:paraId="2A5B7E75">
            <w:pPr>
              <w:spacing w:line="240" w:lineRule="auto"/>
              <w:jc w:val="center"/>
              <w:rPr>
                <w:rFonts w:hint="eastAsia" w:ascii="宋体" w:hAnsi="宋体" w:cs="宋体"/>
                <w:sz w:val="18"/>
                <w:szCs w:val="18"/>
              </w:rPr>
            </w:pPr>
            <w:r>
              <w:rPr>
                <w:rFonts w:hint="eastAsia" w:ascii="宋体" w:hAnsi="宋体" w:cs="宋体"/>
                <w:sz w:val="18"/>
                <w:szCs w:val="18"/>
              </w:rPr>
              <w:t>51.5</w:t>
            </w:r>
          </w:p>
        </w:tc>
        <w:tc>
          <w:tcPr>
            <w:tcW w:w="0" w:type="auto"/>
            <w:noWrap/>
            <w:vAlign w:val="center"/>
          </w:tcPr>
          <w:p w14:paraId="130F27AC">
            <w:pPr>
              <w:spacing w:line="240" w:lineRule="auto"/>
              <w:jc w:val="center"/>
              <w:rPr>
                <w:rFonts w:hint="default" w:ascii="宋体" w:hAnsi="宋体" w:eastAsia="宋体" w:cs="宋体"/>
                <w:sz w:val="18"/>
                <w:szCs w:val="18"/>
                <w:lang w:val="en-US" w:eastAsia="zh-CN"/>
              </w:rPr>
            </w:pPr>
            <w:r>
              <w:rPr>
                <w:rFonts w:hint="eastAsia" w:ascii="宋体" w:hAnsi="宋体" w:cs="宋体"/>
                <w:sz w:val="18"/>
                <w:szCs w:val="18"/>
              </w:rPr>
              <w:t>53.</w:t>
            </w:r>
            <w:r>
              <w:rPr>
                <w:rFonts w:hint="eastAsia" w:ascii="宋体" w:hAnsi="宋体" w:cs="宋体"/>
                <w:sz w:val="18"/>
                <w:szCs w:val="18"/>
                <w:lang w:val="en-US" w:eastAsia="zh-CN"/>
              </w:rPr>
              <w:t>80</w:t>
            </w:r>
          </w:p>
        </w:tc>
      </w:tr>
      <w:tr w14:paraId="0E922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04" w:type="dxa"/>
            <w:noWrap/>
            <w:vAlign w:val="center"/>
          </w:tcPr>
          <w:p w14:paraId="6EB278F3">
            <w:pPr>
              <w:spacing w:line="240" w:lineRule="auto"/>
              <w:jc w:val="center"/>
              <w:rPr>
                <w:rFonts w:hint="eastAsia" w:ascii="宋体" w:hAnsi="宋体" w:cs="宋体"/>
                <w:sz w:val="18"/>
                <w:szCs w:val="18"/>
              </w:rPr>
            </w:pPr>
            <w:r>
              <w:rPr>
                <w:rFonts w:ascii="宋体" w:hAnsi="宋体" w:cs="宋体"/>
                <w:sz w:val="18"/>
                <w:szCs w:val="18"/>
              </w:rPr>
              <w:t>31.0</w:t>
            </w:r>
          </w:p>
        </w:tc>
        <w:tc>
          <w:tcPr>
            <w:tcW w:w="1405" w:type="dxa"/>
            <w:noWrap/>
            <w:vAlign w:val="center"/>
          </w:tcPr>
          <w:p w14:paraId="4FD6F37E">
            <w:pPr>
              <w:spacing w:line="240" w:lineRule="auto"/>
              <w:jc w:val="center"/>
              <w:rPr>
                <w:rFonts w:hint="eastAsia" w:ascii="宋体" w:hAnsi="宋体" w:cs="宋体"/>
                <w:sz w:val="18"/>
                <w:szCs w:val="18"/>
              </w:rPr>
            </w:pPr>
            <w:r>
              <w:rPr>
                <w:rFonts w:ascii="宋体" w:hAnsi="宋体" w:cs="宋体"/>
                <w:sz w:val="18"/>
                <w:szCs w:val="18"/>
              </w:rPr>
              <w:t>29.60</w:t>
            </w:r>
          </w:p>
        </w:tc>
        <w:tc>
          <w:tcPr>
            <w:tcW w:w="0" w:type="auto"/>
            <w:noWrap/>
            <w:vAlign w:val="center"/>
          </w:tcPr>
          <w:p w14:paraId="0448144D">
            <w:pPr>
              <w:spacing w:line="240" w:lineRule="auto"/>
              <w:jc w:val="center"/>
              <w:rPr>
                <w:rFonts w:hint="eastAsia" w:ascii="宋体" w:hAnsi="宋体" w:cs="宋体"/>
                <w:sz w:val="18"/>
                <w:szCs w:val="18"/>
              </w:rPr>
            </w:pPr>
            <w:r>
              <w:rPr>
                <w:rFonts w:hint="eastAsia" w:ascii="宋体" w:hAnsi="宋体" w:cs="宋体"/>
                <w:sz w:val="18"/>
                <w:szCs w:val="18"/>
              </w:rPr>
              <w:t>41.5</w:t>
            </w:r>
          </w:p>
        </w:tc>
        <w:tc>
          <w:tcPr>
            <w:tcW w:w="0" w:type="auto"/>
            <w:noWrap/>
            <w:vAlign w:val="center"/>
          </w:tcPr>
          <w:p w14:paraId="5C3F742F">
            <w:pPr>
              <w:spacing w:line="240" w:lineRule="auto"/>
              <w:jc w:val="center"/>
              <w:rPr>
                <w:rFonts w:hint="eastAsia" w:ascii="宋体" w:hAnsi="宋体" w:eastAsia="宋体" w:cs="宋体"/>
                <w:sz w:val="18"/>
                <w:szCs w:val="18"/>
                <w:lang w:eastAsia="zh-CN"/>
              </w:rPr>
            </w:pPr>
            <w:r>
              <w:rPr>
                <w:rFonts w:hint="eastAsia" w:ascii="宋体" w:hAnsi="宋体" w:cs="宋体"/>
                <w:sz w:val="18"/>
                <w:szCs w:val="18"/>
              </w:rPr>
              <w:t>44.8</w:t>
            </w:r>
            <w:r>
              <w:rPr>
                <w:rFonts w:hint="eastAsia" w:ascii="宋体" w:hAnsi="宋体" w:cs="宋体"/>
                <w:sz w:val="18"/>
                <w:szCs w:val="18"/>
                <w:lang w:val="en-US" w:eastAsia="zh-CN"/>
              </w:rPr>
              <w:t>2</w:t>
            </w:r>
          </w:p>
        </w:tc>
        <w:tc>
          <w:tcPr>
            <w:tcW w:w="0" w:type="auto"/>
            <w:noWrap/>
            <w:vAlign w:val="center"/>
          </w:tcPr>
          <w:p w14:paraId="09592158">
            <w:pPr>
              <w:spacing w:line="240" w:lineRule="auto"/>
              <w:jc w:val="center"/>
              <w:rPr>
                <w:rFonts w:hint="eastAsia" w:ascii="宋体" w:hAnsi="宋体" w:cs="宋体"/>
                <w:sz w:val="18"/>
                <w:szCs w:val="18"/>
              </w:rPr>
            </w:pPr>
            <w:r>
              <w:rPr>
                <w:rFonts w:hint="eastAsia" w:ascii="宋体" w:hAnsi="宋体" w:cs="宋体"/>
                <w:sz w:val="18"/>
                <w:szCs w:val="18"/>
              </w:rPr>
              <w:t>52.0</w:t>
            </w:r>
          </w:p>
        </w:tc>
        <w:tc>
          <w:tcPr>
            <w:tcW w:w="0" w:type="auto"/>
            <w:noWrap/>
            <w:vAlign w:val="center"/>
          </w:tcPr>
          <w:p w14:paraId="3B60E085">
            <w:pPr>
              <w:spacing w:line="240" w:lineRule="auto"/>
              <w:jc w:val="center"/>
              <w:rPr>
                <w:rFonts w:hint="eastAsia" w:ascii="宋体" w:hAnsi="宋体" w:cs="宋体"/>
                <w:sz w:val="18"/>
                <w:szCs w:val="18"/>
              </w:rPr>
            </w:pPr>
            <w:r>
              <w:rPr>
                <w:rFonts w:hint="eastAsia" w:ascii="宋体" w:hAnsi="宋体" w:cs="宋体"/>
                <w:sz w:val="18"/>
                <w:szCs w:val="18"/>
              </w:rPr>
              <w:t>54.06</w:t>
            </w:r>
          </w:p>
        </w:tc>
      </w:tr>
      <w:tr w14:paraId="71570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0" w:type="auto"/>
            <w:noWrap/>
            <w:vAlign w:val="center"/>
          </w:tcPr>
          <w:p w14:paraId="17ED5A46">
            <w:pPr>
              <w:spacing w:line="240" w:lineRule="auto"/>
              <w:jc w:val="center"/>
              <w:rPr>
                <w:rFonts w:hint="eastAsia" w:ascii="宋体" w:hAnsi="宋体" w:cs="宋体"/>
                <w:sz w:val="18"/>
                <w:szCs w:val="18"/>
              </w:rPr>
            </w:pPr>
            <w:r>
              <w:rPr>
                <w:rFonts w:hint="eastAsia" w:ascii="宋体" w:hAnsi="宋体" w:cs="宋体"/>
                <w:sz w:val="18"/>
                <w:szCs w:val="18"/>
              </w:rPr>
              <w:t>31.5</w:t>
            </w:r>
          </w:p>
        </w:tc>
        <w:tc>
          <w:tcPr>
            <w:tcW w:w="1405" w:type="dxa"/>
            <w:noWrap/>
            <w:vAlign w:val="center"/>
          </w:tcPr>
          <w:p w14:paraId="07ACFE09">
            <w:pPr>
              <w:spacing w:line="240" w:lineRule="auto"/>
              <w:jc w:val="center"/>
              <w:rPr>
                <w:rFonts w:hint="eastAsia" w:ascii="宋体" w:hAnsi="宋体" w:eastAsia="宋体" w:cs="宋体"/>
                <w:sz w:val="18"/>
                <w:szCs w:val="18"/>
                <w:lang w:eastAsia="zh-CN"/>
              </w:rPr>
            </w:pPr>
            <w:r>
              <w:rPr>
                <w:rFonts w:ascii="宋体" w:hAnsi="宋体" w:cs="宋体"/>
                <w:sz w:val="18"/>
                <w:szCs w:val="18"/>
              </w:rPr>
              <w:t>30.1</w:t>
            </w:r>
            <w:r>
              <w:rPr>
                <w:rFonts w:hint="eastAsia" w:ascii="宋体" w:hAnsi="宋体" w:cs="宋体"/>
                <w:sz w:val="18"/>
                <w:szCs w:val="18"/>
                <w:lang w:val="en-US" w:eastAsia="zh-CN"/>
              </w:rPr>
              <w:t>9</w:t>
            </w:r>
          </w:p>
        </w:tc>
        <w:tc>
          <w:tcPr>
            <w:tcW w:w="0" w:type="auto"/>
            <w:noWrap/>
            <w:vAlign w:val="center"/>
          </w:tcPr>
          <w:p w14:paraId="129A4124">
            <w:pPr>
              <w:spacing w:line="240" w:lineRule="auto"/>
              <w:jc w:val="center"/>
              <w:rPr>
                <w:rFonts w:hint="eastAsia" w:ascii="宋体" w:hAnsi="宋体" w:cs="宋体"/>
                <w:sz w:val="18"/>
                <w:szCs w:val="18"/>
              </w:rPr>
            </w:pPr>
            <w:r>
              <w:rPr>
                <w:rFonts w:hint="eastAsia" w:ascii="宋体" w:hAnsi="宋体" w:cs="宋体"/>
                <w:sz w:val="18"/>
                <w:szCs w:val="18"/>
              </w:rPr>
              <w:t>42.0</w:t>
            </w:r>
          </w:p>
        </w:tc>
        <w:tc>
          <w:tcPr>
            <w:tcW w:w="0" w:type="auto"/>
            <w:noWrap/>
            <w:vAlign w:val="center"/>
          </w:tcPr>
          <w:p w14:paraId="42C1B973">
            <w:pPr>
              <w:spacing w:line="240" w:lineRule="auto"/>
              <w:jc w:val="center"/>
              <w:rPr>
                <w:rFonts w:hint="eastAsia" w:ascii="宋体" w:hAnsi="宋体" w:eastAsia="宋体" w:cs="宋体"/>
                <w:sz w:val="18"/>
                <w:szCs w:val="18"/>
                <w:lang w:eastAsia="zh-CN"/>
              </w:rPr>
            </w:pPr>
            <w:r>
              <w:rPr>
                <w:rFonts w:hint="eastAsia" w:ascii="宋体" w:hAnsi="宋体" w:cs="宋体"/>
                <w:sz w:val="18"/>
                <w:szCs w:val="18"/>
              </w:rPr>
              <w:t>45.4</w:t>
            </w:r>
            <w:r>
              <w:rPr>
                <w:rFonts w:hint="eastAsia" w:ascii="宋体" w:hAnsi="宋体" w:cs="宋体"/>
                <w:sz w:val="18"/>
                <w:szCs w:val="18"/>
                <w:lang w:val="en-US" w:eastAsia="zh-CN"/>
              </w:rPr>
              <w:t>4</w:t>
            </w:r>
          </w:p>
        </w:tc>
        <w:tc>
          <w:tcPr>
            <w:tcW w:w="0" w:type="auto"/>
            <w:noWrap/>
            <w:vAlign w:val="center"/>
          </w:tcPr>
          <w:p w14:paraId="1CF45389">
            <w:pPr>
              <w:spacing w:line="240" w:lineRule="auto"/>
              <w:jc w:val="center"/>
              <w:rPr>
                <w:rFonts w:hint="eastAsia" w:ascii="宋体" w:hAnsi="宋体" w:cs="宋体"/>
                <w:sz w:val="18"/>
                <w:szCs w:val="18"/>
              </w:rPr>
            </w:pPr>
            <w:r>
              <w:rPr>
                <w:rFonts w:hint="eastAsia" w:ascii="宋体" w:hAnsi="宋体" w:cs="宋体"/>
                <w:sz w:val="18"/>
                <w:szCs w:val="18"/>
              </w:rPr>
              <w:t>52.5</w:t>
            </w:r>
          </w:p>
        </w:tc>
        <w:tc>
          <w:tcPr>
            <w:tcW w:w="0" w:type="auto"/>
            <w:noWrap/>
            <w:vAlign w:val="center"/>
          </w:tcPr>
          <w:p w14:paraId="643571AE">
            <w:pPr>
              <w:spacing w:line="240" w:lineRule="auto"/>
              <w:jc w:val="center"/>
              <w:rPr>
                <w:rFonts w:hint="eastAsia" w:ascii="宋体" w:hAnsi="宋体" w:cs="宋体"/>
                <w:sz w:val="18"/>
                <w:szCs w:val="18"/>
              </w:rPr>
            </w:pPr>
            <w:r>
              <w:rPr>
                <w:rFonts w:hint="eastAsia" w:ascii="宋体" w:hAnsi="宋体" w:cs="宋体"/>
                <w:sz w:val="18"/>
                <w:szCs w:val="18"/>
              </w:rPr>
              <w:t>54.30</w:t>
            </w:r>
          </w:p>
        </w:tc>
      </w:tr>
      <w:tr w14:paraId="2A90E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0" w:type="auto"/>
            <w:noWrap/>
            <w:vAlign w:val="center"/>
          </w:tcPr>
          <w:p w14:paraId="31F168D1">
            <w:pPr>
              <w:spacing w:line="240" w:lineRule="auto"/>
              <w:jc w:val="center"/>
              <w:rPr>
                <w:rFonts w:hint="eastAsia" w:ascii="宋体" w:hAnsi="宋体" w:cs="宋体"/>
                <w:sz w:val="18"/>
                <w:szCs w:val="18"/>
              </w:rPr>
            </w:pPr>
            <w:r>
              <w:rPr>
                <w:rFonts w:hint="eastAsia" w:ascii="宋体" w:hAnsi="宋体" w:cs="宋体"/>
                <w:sz w:val="18"/>
                <w:szCs w:val="18"/>
              </w:rPr>
              <w:t>32.0</w:t>
            </w:r>
          </w:p>
        </w:tc>
        <w:tc>
          <w:tcPr>
            <w:tcW w:w="1405" w:type="dxa"/>
            <w:noWrap/>
            <w:vAlign w:val="center"/>
          </w:tcPr>
          <w:p w14:paraId="154EE8AE">
            <w:pPr>
              <w:spacing w:line="240" w:lineRule="auto"/>
              <w:jc w:val="center"/>
              <w:rPr>
                <w:rFonts w:hint="eastAsia" w:ascii="宋体" w:hAnsi="宋体" w:cs="宋体"/>
                <w:sz w:val="18"/>
                <w:szCs w:val="18"/>
              </w:rPr>
            </w:pPr>
            <w:r>
              <w:rPr>
                <w:rFonts w:ascii="宋体" w:hAnsi="宋体" w:cs="宋体"/>
                <w:sz w:val="18"/>
                <w:szCs w:val="18"/>
              </w:rPr>
              <w:t>30.77</w:t>
            </w:r>
          </w:p>
        </w:tc>
        <w:tc>
          <w:tcPr>
            <w:tcW w:w="0" w:type="auto"/>
            <w:noWrap/>
            <w:vAlign w:val="center"/>
          </w:tcPr>
          <w:p w14:paraId="0F410B05">
            <w:pPr>
              <w:spacing w:line="240" w:lineRule="auto"/>
              <w:jc w:val="center"/>
              <w:rPr>
                <w:rFonts w:hint="eastAsia" w:ascii="宋体" w:hAnsi="宋体" w:cs="宋体"/>
                <w:sz w:val="18"/>
                <w:szCs w:val="18"/>
              </w:rPr>
            </w:pPr>
            <w:r>
              <w:rPr>
                <w:rFonts w:hint="eastAsia" w:ascii="宋体" w:hAnsi="宋体" w:cs="宋体"/>
                <w:sz w:val="18"/>
                <w:szCs w:val="18"/>
              </w:rPr>
              <w:t>42.5</w:t>
            </w:r>
          </w:p>
        </w:tc>
        <w:tc>
          <w:tcPr>
            <w:tcW w:w="0" w:type="auto"/>
            <w:noWrap/>
            <w:vAlign w:val="center"/>
          </w:tcPr>
          <w:p w14:paraId="4D506DF2">
            <w:pPr>
              <w:spacing w:line="240" w:lineRule="auto"/>
              <w:jc w:val="center"/>
              <w:rPr>
                <w:rFonts w:hint="eastAsia" w:ascii="宋体" w:hAnsi="宋体" w:cs="宋体"/>
                <w:sz w:val="18"/>
                <w:szCs w:val="18"/>
              </w:rPr>
            </w:pPr>
            <w:r>
              <w:rPr>
                <w:rFonts w:hint="eastAsia" w:ascii="宋体" w:hAnsi="宋体" w:cs="宋体"/>
                <w:sz w:val="18"/>
                <w:szCs w:val="18"/>
              </w:rPr>
              <w:t>46.0</w:t>
            </w:r>
          </w:p>
        </w:tc>
        <w:tc>
          <w:tcPr>
            <w:tcW w:w="0" w:type="auto"/>
            <w:noWrap/>
            <w:vAlign w:val="center"/>
          </w:tcPr>
          <w:p w14:paraId="2196C06C">
            <w:pPr>
              <w:spacing w:line="240" w:lineRule="auto"/>
              <w:jc w:val="center"/>
              <w:rPr>
                <w:rFonts w:hint="eastAsia" w:ascii="宋体" w:hAnsi="宋体" w:cs="宋体"/>
                <w:sz w:val="18"/>
                <w:szCs w:val="18"/>
              </w:rPr>
            </w:pPr>
            <w:r>
              <w:rPr>
                <w:rFonts w:hint="eastAsia" w:ascii="宋体" w:hAnsi="宋体" w:cs="宋体"/>
                <w:sz w:val="18"/>
                <w:szCs w:val="18"/>
              </w:rPr>
              <w:t>53.0</w:t>
            </w:r>
          </w:p>
        </w:tc>
        <w:tc>
          <w:tcPr>
            <w:tcW w:w="0" w:type="auto"/>
            <w:noWrap/>
            <w:vAlign w:val="center"/>
          </w:tcPr>
          <w:p w14:paraId="2F60AB1A">
            <w:pPr>
              <w:spacing w:line="240" w:lineRule="auto"/>
              <w:jc w:val="center"/>
              <w:rPr>
                <w:rFonts w:hint="eastAsia" w:ascii="宋体" w:hAnsi="宋体" w:eastAsia="宋体" w:cs="宋体"/>
                <w:sz w:val="18"/>
                <w:szCs w:val="18"/>
                <w:lang w:eastAsia="zh-CN"/>
              </w:rPr>
            </w:pPr>
            <w:r>
              <w:rPr>
                <w:rFonts w:hint="eastAsia" w:ascii="宋体" w:hAnsi="宋体" w:cs="宋体"/>
                <w:sz w:val="18"/>
                <w:szCs w:val="18"/>
              </w:rPr>
              <w:t>54.5</w:t>
            </w:r>
            <w:r>
              <w:rPr>
                <w:rFonts w:hint="eastAsia" w:ascii="宋体" w:hAnsi="宋体" w:cs="宋体"/>
                <w:sz w:val="18"/>
                <w:szCs w:val="18"/>
                <w:lang w:val="en-US" w:eastAsia="zh-CN"/>
              </w:rPr>
              <w:t>3</w:t>
            </w:r>
          </w:p>
        </w:tc>
      </w:tr>
      <w:tr w14:paraId="07053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0" w:type="auto"/>
            <w:noWrap/>
            <w:vAlign w:val="center"/>
          </w:tcPr>
          <w:p w14:paraId="136CFF88">
            <w:pPr>
              <w:spacing w:line="240" w:lineRule="auto"/>
              <w:jc w:val="center"/>
              <w:rPr>
                <w:rFonts w:hint="eastAsia" w:ascii="宋体" w:hAnsi="宋体" w:cs="宋体"/>
                <w:sz w:val="18"/>
                <w:szCs w:val="18"/>
              </w:rPr>
            </w:pPr>
            <w:r>
              <w:rPr>
                <w:rFonts w:hint="eastAsia" w:ascii="宋体" w:hAnsi="宋体" w:cs="宋体"/>
                <w:sz w:val="18"/>
                <w:szCs w:val="18"/>
              </w:rPr>
              <w:t>32.5</w:t>
            </w:r>
          </w:p>
        </w:tc>
        <w:tc>
          <w:tcPr>
            <w:tcW w:w="1405" w:type="dxa"/>
            <w:noWrap/>
            <w:vAlign w:val="center"/>
          </w:tcPr>
          <w:p w14:paraId="5793AFDD">
            <w:pPr>
              <w:spacing w:line="240" w:lineRule="auto"/>
              <w:jc w:val="center"/>
              <w:rPr>
                <w:rFonts w:hint="eastAsia" w:ascii="宋体" w:hAnsi="宋体" w:eastAsia="宋体" w:cs="宋体"/>
                <w:sz w:val="18"/>
                <w:szCs w:val="18"/>
                <w:lang w:eastAsia="zh-CN"/>
              </w:rPr>
            </w:pPr>
            <w:r>
              <w:rPr>
                <w:rFonts w:ascii="宋体" w:hAnsi="宋体" w:cs="宋体"/>
                <w:sz w:val="18"/>
                <w:szCs w:val="18"/>
              </w:rPr>
              <w:t>31.3</w:t>
            </w:r>
            <w:r>
              <w:rPr>
                <w:rFonts w:hint="eastAsia" w:ascii="宋体" w:hAnsi="宋体" w:cs="宋体"/>
                <w:sz w:val="18"/>
                <w:szCs w:val="18"/>
                <w:lang w:val="en-US" w:eastAsia="zh-CN"/>
              </w:rPr>
              <w:t>6</w:t>
            </w:r>
          </w:p>
        </w:tc>
        <w:tc>
          <w:tcPr>
            <w:tcW w:w="0" w:type="auto"/>
            <w:noWrap/>
            <w:vAlign w:val="center"/>
          </w:tcPr>
          <w:p w14:paraId="57CE989C">
            <w:pPr>
              <w:spacing w:line="240" w:lineRule="auto"/>
              <w:jc w:val="center"/>
              <w:rPr>
                <w:rFonts w:hint="eastAsia" w:ascii="宋体" w:hAnsi="宋体" w:cs="宋体"/>
                <w:sz w:val="18"/>
                <w:szCs w:val="18"/>
              </w:rPr>
            </w:pPr>
            <w:r>
              <w:rPr>
                <w:rFonts w:hint="eastAsia" w:ascii="宋体" w:hAnsi="宋体" w:cs="宋体"/>
                <w:sz w:val="18"/>
                <w:szCs w:val="18"/>
              </w:rPr>
              <w:t>43.0</w:t>
            </w:r>
          </w:p>
        </w:tc>
        <w:tc>
          <w:tcPr>
            <w:tcW w:w="0" w:type="auto"/>
            <w:noWrap/>
            <w:vAlign w:val="center"/>
          </w:tcPr>
          <w:p w14:paraId="2BC18505">
            <w:pPr>
              <w:spacing w:line="240" w:lineRule="auto"/>
              <w:jc w:val="center"/>
              <w:rPr>
                <w:rFonts w:hint="eastAsia" w:ascii="宋体" w:hAnsi="宋体" w:cs="宋体"/>
                <w:sz w:val="18"/>
                <w:szCs w:val="18"/>
              </w:rPr>
            </w:pPr>
            <w:r>
              <w:rPr>
                <w:rFonts w:hint="eastAsia" w:ascii="宋体" w:hAnsi="宋体" w:cs="宋体"/>
                <w:sz w:val="18"/>
                <w:szCs w:val="18"/>
              </w:rPr>
              <w:t>46.62</w:t>
            </w:r>
          </w:p>
        </w:tc>
        <w:tc>
          <w:tcPr>
            <w:tcW w:w="0" w:type="auto"/>
            <w:noWrap/>
            <w:vAlign w:val="center"/>
          </w:tcPr>
          <w:p w14:paraId="3A18DD52">
            <w:pPr>
              <w:spacing w:line="240" w:lineRule="auto"/>
              <w:jc w:val="center"/>
              <w:rPr>
                <w:rFonts w:hint="eastAsia" w:ascii="宋体" w:hAnsi="宋体" w:cs="宋体"/>
                <w:sz w:val="18"/>
                <w:szCs w:val="18"/>
              </w:rPr>
            </w:pPr>
            <w:r>
              <w:rPr>
                <w:rFonts w:hint="eastAsia" w:ascii="宋体" w:hAnsi="宋体" w:cs="宋体"/>
                <w:sz w:val="18"/>
                <w:szCs w:val="18"/>
              </w:rPr>
              <w:t>53.5</w:t>
            </w:r>
          </w:p>
        </w:tc>
        <w:tc>
          <w:tcPr>
            <w:tcW w:w="0" w:type="auto"/>
            <w:noWrap/>
            <w:vAlign w:val="center"/>
          </w:tcPr>
          <w:p w14:paraId="66EF57B9">
            <w:pPr>
              <w:spacing w:line="240" w:lineRule="auto"/>
              <w:jc w:val="center"/>
              <w:rPr>
                <w:rFonts w:hint="eastAsia" w:ascii="宋体" w:hAnsi="宋体" w:eastAsia="宋体" w:cs="宋体"/>
                <w:sz w:val="18"/>
                <w:szCs w:val="18"/>
                <w:lang w:eastAsia="zh-CN"/>
              </w:rPr>
            </w:pPr>
            <w:r>
              <w:rPr>
                <w:rFonts w:hint="eastAsia" w:ascii="宋体" w:hAnsi="宋体" w:cs="宋体"/>
                <w:sz w:val="18"/>
                <w:szCs w:val="18"/>
              </w:rPr>
              <w:t>54.7</w:t>
            </w:r>
            <w:r>
              <w:rPr>
                <w:rFonts w:hint="eastAsia" w:ascii="宋体" w:hAnsi="宋体" w:cs="宋体"/>
                <w:sz w:val="18"/>
                <w:szCs w:val="18"/>
                <w:lang w:val="en-US" w:eastAsia="zh-CN"/>
              </w:rPr>
              <w:t>4</w:t>
            </w:r>
          </w:p>
        </w:tc>
      </w:tr>
      <w:tr w14:paraId="6AA15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0" w:type="auto"/>
            <w:noWrap/>
            <w:vAlign w:val="center"/>
          </w:tcPr>
          <w:p w14:paraId="6D654CC9">
            <w:pPr>
              <w:spacing w:line="240" w:lineRule="auto"/>
              <w:jc w:val="center"/>
              <w:rPr>
                <w:rFonts w:hint="eastAsia" w:ascii="宋体" w:hAnsi="宋体" w:cs="宋体"/>
                <w:sz w:val="18"/>
                <w:szCs w:val="18"/>
              </w:rPr>
            </w:pPr>
            <w:r>
              <w:rPr>
                <w:rFonts w:hint="eastAsia" w:ascii="宋体" w:hAnsi="宋体" w:cs="宋体"/>
                <w:sz w:val="18"/>
                <w:szCs w:val="18"/>
              </w:rPr>
              <w:t>33.0</w:t>
            </w:r>
          </w:p>
        </w:tc>
        <w:tc>
          <w:tcPr>
            <w:tcW w:w="0" w:type="auto"/>
            <w:noWrap/>
            <w:vAlign w:val="center"/>
          </w:tcPr>
          <w:p w14:paraId="623FBA2C">
            <w:pPr>
              <w:spacing w:line="240" w:lineRule="auto"/>
              <w:jc w:val="center"/>
              <w:rPr>
                <w:rFonts w:hint="eastAsia" w:ascii="宋体" w:hAnsi="宋体" w:cs="宋体"/>
                <w:sz w:val="18"/>
                <w:szCs w:val="18"/>
              </w:rPr>
            </w:pPr>
            <w:r>
              <w:rPr>
                <w:rFonts w:hint="eastAsia" w:ascii="宋体" w:hAnsi="宋体" w:cs="宋体"/>
                <w:sz w:val="18"/>
                <w:szCs w:val="18"/>
              </w:rPr>
              <w:t>31.55</w:t>
            </w:r>
          </w:p>
        </w:tc>
        <w:tc>
          <w:tcPr>
            <w:tcW w:w="0" w:type="auto"/>
            <w:noWrap/>
            <w:vAlign w:val="center"/>
          </w:tcPr>
          <w:p w14:paraId="41D60D44">
            <w:pPr>
              <w:spacing w:line="240" w:lineRule="auto"/>
              <w:jc w:val="center"/>
              <w:rPr>
                <w:rFonts w:hint="eastAsia" w:ascii="宋体" w:hAnsi="宋体" w:cs="宋体"/>
                <w:sz w:val="18"/>
                <w:szCs w:val="18"/>
              </w:rPr>
            </w:pPr>
            <w:r>
              <w:rPr>
                <w:rFonts w:hint="eastAsia" w:ascii="宋体" w:hAnsi="宋体" w:cs="宋体"/>
                <w:sz w:val="18"/>
                <w:szCs w:val="18"/>
              </w:rPr>
              <w:t>43.5</w:t>
            </w:r>
          </w:p>
        </w:tc>
        <w:tc>
          <w:tcPr>
            <w:tcW w:w="0" w:type="auto"/>
            <w:noWrap/>
            <w:vAlign w:val="center"/>
          </w:tcPr>
          <w:p w14:paraId="4BC7B707">
            <w:pPr>
              <w:spacing w:line="240" w:lineRule="auto"/>
              <w:jc w:val="center"/>
              <w:rPr>
                <w:rFonts w:hint="eastAsia" w:ascii="宋体" w:hAnsi="宋体" w:eastAsia="宋体" w:cs="宋体"/>
                <w:sz w:val="18"/>
                <w:szCs w:val="18"/>
                <w:lang w:eastAsia="zh-CN"/>
              </w:rPr>
            </w:pPr>
            <w:r>
              <w:rPr>
                <w:rFonts w:hint="eastAsia" w:ascii="宋体" w:hAnsi="宋体" w:cs="宋体"/>
                <w:sz w:val="18"/>
                <w:szCs w:val="18"/>
              </w:rPr>
              <w:t>47.1</w:t>
            </w:r>
            <w:r>
              <w:rPr>
                <w:rFonts w:hint="eastAsia" w:ascii="宋体" w:hAnsi="宋体" w:cs="宋体"/>
                <w:sz w:val="18"/>
                <w:szCs w:val="18"/>
                <w:lang w:val="en-US" w:eastAsia="zh-CN"/>
              </w:rPr>
              <w:t>9</w:t>
            </w:r>
          </w:p>
        </w:tc>
        <w:tc>
          <w:tcPr>
            <w:tcW w:w="0" w:type="auto"/>
            <w:noWrap/>
            <w:vAlign w:val="center"/>
          </w:tcPr>
          <w:p w14:paraId="47C572C4">
            <w:pPr>
              <w:spacing w:line="240" w:lineRule="auto"/>
              <w:jc w:val="center"/>
              <w:rPr>
                <w:rFonts w:hint="eastAsia" w:ascii="宋体" w:hAnsi="宋体" w:cs="宋体"/>
                <w:sz w:val="18"/>
                <w:szCs w:val="18"/>
              </w:rPr>
            </w:pPr>
            <w:r>
              <w:rPr>
                <w:rFonts w:hint="eastAsia" w:ascii="宋体" w:hAnsi="宋体" w:cs="宋体"/>
                <w:sz w:val="18"/>
                <w:szCs w:val="18"/>
              </w:rPr>
              <w:t>54.0</w:t>
            </w:r>
          </w:p>
        </w:tc>
        <w:tc>
          <w:tcPr>
            <w:tcW w:w="0" w:type="auto"/>
            <w:noWrap/>
            <w:vAlign w:val="center"/>
          </w:tcPr>
          <w:p w14:paraId="7CD0A044">
            <w:pPr>
              <w:spacing w:line="240" w:lineRule="auto"/>
              <w:jc w:val="center"/>
              <w:rPr>
                <w:rFonts w:hint="eastAsia" w:ascii="宋体" w:hAnsi="宋体" w:eastAsia="宋体" w:cs="宋体"/>
                <w:sz w:val="18"/>
                <w:szCs w:val="18"/>
                <w:lang w:eastAsia="zh-CN"/>
              </w:rPr>
            </w:pPr>
            <w:r>
              <w:rPr>
                <w:rFonts w:hint="eastAsia" w:ascii="宋体" w:hAnsi="宋体" w:cs="宋体"/>
                <w:sz w:val="18"/>
                <w:szCs w:val="18"/>
              </w:rPr>
              <w:t>54.9</w:t>
            </w:r>
            <w:r>
              <w:rPr>
                <w:rFonts w:hint="eastAsia" w:ascii="宋体" w:hAnsi="宋体" w:cs="宋体"/>
                <w:sz w:val="18"/>
                <w:szCs w:val="18"/>
                <w:lang w:val="en-US" w:eastAsia="zh-CN"/>
              </w:rPr>
              <w:t>3</w:t>
            </w:r>
          </w:p>
        </w:tc>
      </w:tr>
      <w:tr w14:paraId="704D1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0" w:type="auto"/>
            <w:noWrap/>
            <w:vAlign w:val="center"/>
          </w:tcPr>
          <w:p w14:paraId="4A0B61A1">
            <w:pPr>
              <w:spacing w:line="240" w:lineRule="auto"/>
              <w:jc w:val="center"/>
              <w:rPr>
                <w:rFonts w:hint="eastAsia" w:ascii="宋体" w:hAnsi="宋体" w:cs="宋体"/>
                <w:sz w:val="18"/>
                <w:szCs w:val="18"/>
              </w:rPr>
            </w:pPr>
            <w:r>
              <w:rPr>
                <w:rFonts w:hint="eastAsia" w:ascii="宋体" w:hAnsi="宋体" w:cs="宋体"/>
                <w:sz w:val="18"/>
                <w:szCs w:val="18"/>
              </w:rPr>
              <w:t>33.5</w:t>
            </w:r>
          </w:p>
        </w:tc>
        <w:tc>
          <w:tcPr>
            <w:tcW w:w="0" w:type="auto"/>
            <w:noWrap/>
            <w:vAlign w:val="center"/>
          </w:tcPr>
          <w:p w14:paraId="31AD4B2F">
            <w:pPr>
              <w:spacing w:line="240" w:lineRule="auto"/>
              <w:jc w:val="center"/>
              <w:rPr>
                <w:rFonts w:hint="eastAsia" w:ascii="宋体" w:hAnsi="宋体" w:eastAsia="宋体" w:cs="宋体"/>
                <w:sz w:val="18"/>
                <w:szCs w:val="18"/>
                <w:lang w:eastAsia="zh-CN"/>
              </w:rPr>
            </w:pPr>
            <w:r>
              <w:rPr>
                <w:rFonts w:hint="eastAsia" w:ascii="宋体" w:hAnsi="宋体" w:cs="宋体"/>
                <w:sz w:val="18"/>
                <w:szCs w:val="18"/>
              </w:rPr>
              <w:t>32.4</w:t>
            </w:r>
            <w:r>
              <w:rPr>
                <w:rFonts w:hint="eastAsia" w:ascii="宋体" w:hAnsi="宋体" w:cs="宋体"/>
                <w:sz w:val="18"/>
                <w:szCs w:val="18"/>
                <w:lang w:val="en-US" w:eastAsia="zh-CN"/>
              </w:rPr>
              <w:t>8</w:t>
            </w:r>
          </w:p>
        </w:tc>
        <w:tc>
          <w:tcPr>
            <w:tcW w:w="0" w:type="auto"/>
            <w:noWrap/>
            <w:vAlign w:val="center"/>
          </w:tcPr>
          <w:p w14:paraId="602A20EA">
            <w:pPr>
              <w:spacing w:line="240" w:lineRule="auto"/>
              <w:jc w:val="center"/>
              <w:rPr>
                <w:rFonts w:hint="eastAsia" w:ascii="宋体" w:hAnsi="宋体" w:cs="宋体"/>
                <w:sz w:val="18"/>
                <w:szCs w:val="18"/>
              </w:rPr>
            </w:pPr>
            <w:r>
              <w:rPr>
                <w:rFonts w:hint="eastAsia" w:ascii="宋体" w:hAnsi="宋体" w:cs="宋体"/>
                <w:sz w:val="18"/>
                <w:szCs w:val="18"/>
              </w:rPr>
              <w:t>44.0</w:t>
            </w:r>
          </w:p>
        </w:tc>
        <w:tc>
          <w:tcPr>
            <w:tcW w:w="0" w:type="auto"/>
            <w:noWrap/>
            <w:vAlign w:val="center"/>
          </w:tcPr>
          <w:p w14:paraId="4B3D9EDA">
            <w:pPr>
              <w:spacing w:line="240" w:lineRule="auto"/>
              <w:jc w:val="center"/>
              <w:rPr>
                <w:rFonts w:hint="eastAsia" w:ascii="宋体" w:hAnsi="宋体" w:cs="宋体"/>
                <w:sz w:val="18"/>
                <w:szCs w:val="18"/>
              </w:rPr>
            </w:pPr>
            <w:r>
              <w:rPr>
                <w:rFonts w:hint="eastAsia" w:ascii="宋体" w:hAnsi="宋体" w:cs="宋体"/>
                <w:sz w:val="18"/>
                <w:szCs w:val="18"/>
              </w:rPr>
              <w:t>47.73</w:t>
            </w:r>
          </w:p>
        </w:tc>
        <w:tc>
          <w:tcPr>
            <w:tcW w:w="0" w:type="auto"/>
            <w:noWrap/>
            <w:vAlign w:val="center"/>
          </w:tcPr>
          <w:p w14:paraId="1603F5FA">
            <w:pPr>
              <w:spacing w:line="240" w:lineRule="auto"/>
              <w:jc w:val="center"/>
              <w:rPr>
                <w:rFonts w:hint="eastAsia" w:ascii="宋体" w:hAnsi="宋体" w:cs="宋体"/>
                <w:sz w:val="18"/>
                <w:szCs w:val="18"/>
              </w:rPr>
            </w:pPr>
            <w:r>
              <w:rPr>
                <w:rFonts w:hint="eastAsia" w:ascii="宋体" w:hAnsi="宋体" w:cs="宋体"/>
                <w:sz w:val="18"/>
                <w:szCs w:val="18"/>
              </w:rPr>
              <w:t>54.5</w:t>
            </w:r>
          </w:p>
        </w:tc>
        <w:tc>
          <w:tcPr>
            <w:tcW w:w="0" w:type="auto"/>
            <w:noWrap/>
            <w:vAlign w:val="center"/>
          </w:tcPr>
          <w:p w14:paraId="31003710">
            <w:pPr>
              <w:spacing w:line="240" w:lineRule="auto"/>
              <w:jc w:val="center"/>
              <w:rPr>
                <w:rFonts w:hint="default" w:ascii="宋体" w:hAnsi="宋体" w:eastAsia="宋体" w:cs="宋体"/>
                <w:sz w:val="18"/>
                <w:szCs w:val="18"/>
                <w:lang w:val="en-US" w:eastAsia="zh-CN"/>
              </w:rPr>
            </w:pPr>
            <w:r>
              <w:rPr>
                <w:rFonts w:hint="eastAsia" w:ascii="宋体" w:hAnsi="宋体" w:cs="宋体"/>
                <w:sz w:val="18"/>
                <w:szCs w:val="18"/>
              </w:rPr>
              <w:t>55.</w:t>
            </w:r>
            <w:r>
              <w:rPr>
                <w:rFonts w:hint="eastAsia" w:ascii="宋体" w:hAnsi="宋体" w:cs="宋体"/>
                <w:sz w:val="18"/>
                <w:szCs w:val="18"/>
                <w:lang w:val="en-US" w:eastAsia="zh-CN"/>
              </w:rPr>
              <w:t>10</w:t>
            </w:r>
          </w:p>
        </w:tc>
      </w:tr>
      <w:tr w14:paraId="1525F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0" w:type="auto"/>
            <w:noWrap/>
            <w:vAlign w:val="center"/>
          </w:tcPr>
          <w:p w14:paraId="59D09861">
            <w:pPr>
              <w:spacing w:line="240" w:lineRule="auto"/>
              <w:jc w:val="center"/>
              <w:rPr>
                <w:rFonts w:hint="eastAsia" w:ascii="宋体" w:hAnsi="宋体" w:cs="宋体"/>
                <w:sz w:val="18"/>
                <w:szCs w:val="18"/>
              </w:rPr>
            </w:pPr>
            <w:r>
              <w:rPr>
                <w:rFonts w:hint="eastAsia" w:ascii="宋体" w:hAnsi="宋体" w:cs="宋体"/>
                <w:sz w:val="18"/>
                <w:szCs w:val="18"/>
              </w:rPr>
              <w:t>34.0</w:t>
            </w:r>
          </w:p>
        </w:tc>
        <w:tc>
          <w:tcPr>
            <w:tcW w:w="0" w:type="auto"/>
            <w:noWrap/>
            <w:vAlign w:val="center"/>
          </w:tcPr>
          <w:p w14:paraId="3272A412">
            <w:pPr>
              <w:spacing w:line="240" w:lineRule="auto"/>
              <w:jc w:val="center"/>
              <w:rPr>
                <w:rFonts w:hint="eastAsia" w:ascii="宋体" w:hAnsi="宋体" w:cs="宋体"/>
                <w:sz w:val="18"/>
                <w:szCs w:val="18"/>
              </w:rPr>
            </w:pPr>
            <w:r>
              <w:rPr>
                <w:rFonts w:hint="eastAsia" w:ascii="宋体" w:hAnsi="宋体" w:cs="宋体"/>
                <w:sz w:val="18"/>
                <w:szCs w:val="18"/>
              </w:rPr>
              <w:t>33.38</w:t>
            </w:r>
          </w:p>
        </w:tc>
        <w:tc>
          <w:tcPr>
            <w:tcW w:w="0" w:type="auto"/>
            <w:noWrap/>
            <w:vAlign w:val="center"/>
          </w:tcPr>
          <w:p w14:paraId="730D106A">
            <w:pPr>
              <w:spacing w:line="240" w:lineRule="auto"/>
              <w:jc w:val="center"/>
              <w:rPr>
                <w:rFonts w:hint="eastAsia" w:ascii="宋体" w:hAnsi="宋体" w:cs="宋体"/>
                <w:sz w:val="18"/>
                <w:szCs w:val="18"/>
              </w:rPr>
            </w:pPr>
            <w:r>
              <w:rPr>
                <w:rFonts w:hint="eastAsia" w:ascii="宋体" w:hAnsi="宋体" w:cs="宋体"/>
                <w:sz w:val="18"/>
                <w:szCs w:val="18"/>
              </w:rPr>
              <w:t>44.5</w:t>
            </w:r>
          </w:p>
        </w:tc>
        <w:tc>
          <w:tcPr>
            <w:tcW w:w="0" w:type="auto"/>
            <w:noWrap/>
            <w:vAlign w:val="center"/>
          </w:tcPr>
          <w:p w14:paraId="573BB675">
            <w:pPr>
              <w:spacing w:line="240" w:lineRule="auto"/>
              <w:jc w:val="center"/>
              <w:rPr>
                <w:rFonts w:hint="eastAsia" w:ascii="宋体" w:hAnsi="宋体" w:cs="宋体"/>
                <w:sz w:val="18"/>
                <w:szCs w:val="18"/>
              </w:rPr>
            </w:pPr>
            <w:r>
              <w:rPr>
                <w:rFonts w:hint="eastAsia" w:ascii="宋体" w:hAnsi="宋体" w:cs="宋体"/>
                <w:sz w:val="18"/>
                <w:szCs w:val="18"/>
              </w:rPr>
              <w:t>48.26</w:t>
            </w:r>
          </w:p>
        </w:tc>
        <w:tc>
          <w:tcPr>
            <w:tcW w:w="0" w:type="auto"/>
            <w:noWrap/>
            <w:vAlign w:val="center"/>
          </w:tcPr>
          <w:p w14:paraId="28D37B66">
            <w:pPr>
              <w:spacing w:line="240" w:lineRule="auto"/>
              <w:jc w:val="center"/>
              <w:rPr>
                <w:rFonts w:hint="eastAsia" w:ascii="宋体" w:hAnsi="宋体" w:cs="宋体"/>
                <w:sz w:val="18"/>
                <w:szCs w:val="18"/>
              </w:rPr>
            </w:pPr>
            <w:r>
              <w:rPr>
                <w:rFonts w:hint="eastAsia" w:ascii="宋体" w:hAnsi="宋体" w:cs="宋体"/>
                <w:sz w:val="18"/>
                <w:szCs w:val="18"/>
              </w:rPr>
              <w:t>55.0</w:t>
            </w:r>
          </w:p>
        </w:tc>
        <w:tc>
          <w:tcPr>
            <w:tcW w:w="0" w:type="auto"/>
            <w:noWrap/>
            <w:vAlign w:val="center"/>
          </w:tcPr>
          <w:p w14:paraId="5431CA2D">
            <w:pPr>
              <w:spacing w:line="240" w:lineRule="auto"/>
              <w:jc w:val="center"/>
              <w:rPr>
                <w:rFonts w:hint="eastAsia" w:ascii="宋体" w:hAnsi="宋体" w:cs="宋体"/>
                <w:sz w:val="18"/>
                <w:szCs w:val="18"/>
              </w:rPr>
            </w:pPr>
            <w:r>
              <w:rPr>
                <w:rFonts w:hint="eastAsia" w:ascii="宋体" w:hAnsi="宋体" w:cs="宋体"/>
                <w:sz w:val="18"/>
                <w:szCs w:val="18"/>
              </w:rPr>
              <w:t>55.25</w:t>
            </w:r>
          </w:p>
        </w:tc>
      </w:tr>
      <w:tr w14:paraId="57565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0" w:type="auto"/>
            <w:noWrap/>
            <w:vAlign w:val="center"/>
          </w:tcPr>
          <w:p w14:paraId="6D6ECFEF">
            <w:pPr>
              <w:spacing w:line="240" w:lineRule="auto"/>
              <w:jc w:val="center"/>
              <w:rPr>
                <w:rFonts w:hint="eastAsia" w:ascii="宋体" w:hAnsi="宋体" w:cs="宋体"/>
                <w:sz w:val="18"/>
                <w:szCs w:val="18"/>
              </w:rPr>
            </w:pPr>
            <w:r>
              <w:rPr>
                <w:rFonts w:hint="eastAsia" w:ascii="宋体" w:hAnsi="宋体" w:cs="宋体"/>
                <w:sz w:val="18"/>
                <w:szCs w:val="18"/>
              </w:rPr>
              <w:t>34.5</w:t>
            </w:r>
          </w:p>
        </w:tc>
        <w:tc>
          <w:tcPr>
            <w:tcW w:w="0" w:type="auto"/>
            <w:noWrap/>
            <w:vAlign w:val="center"/>
          </w:tcPr>
          <w:p w14:paraId="4F2BF830">
            <w:pPr>
              <w:spacing w:line="240" w:lineRule="auto"/>
              <w:jc w:val="center"/>
              <w:rPr>
                <w:rFonts w:hint="eastAsia" w:ascii="宋体" w:hAnsi="宋体" w:cs="宋体"/>
                <w:sz w:val="18"/>
                <w:szCs w:val="18"/>
              </w:rPr>
            </w:pPr>
            <w:r>
              <w:rPr>
                <w:rFonts w:hint="eastAsia" w:ascii="宋体" w:hAnsi="宋体" w:cs="宋体"/>
                <w:sz w:val="18"/>
                <w:szCs w:val="18"/>
              </w:rPr>
              <w:t>34.27</w:t>
            </w:r>
          </w:p>
        </w:tc>
        <w:tc>
          <w:tcPr>
            <w:tcW w:w="0" w:type="auto"/>
            <w:noWrap/>
            <w:vAlign w:val="center"/>
          </w:tcPr>
          <w:p w14:paraId="64DD26B9">
            <w:pPr>
              <w:spacing w:line="240" w:lineRule="auto"/>
              <w:jc w:val="center"/>
              <w:rPr>
                <w:rFonts w:hint="eastAsia" w:ascii="宋体" w:hAnsi="宋体" w:cs="宋体"/>
                <w:sz w:val="18"/>
                <w:szCs w:val="18"/>
              </w:rPr>
            </w:pPr>
            <w:r>
              <w:rPr>
                <w:rFonts w:hint="eastAsia" w:ascii="宋体" w:hAnsi="宋体" w:cs="宋体"/>
                <w:sz w:val="18"/>
                <w:szCs w:val="18"/>
              </w:rPr>
              <w:t>45.0</w:t>
            </w:r>
          </w:p>
        </w:tc>
        <w:tc>
          <w:tcPr>
            <w:tcW w:w="0" w:type="auto"/>
            <w:noWrap/>
            <w:vAlign w:val="center"/>
          </w:tcPr>
          <w:p w14:paraId="13236685">
            <w:pPr>
              <w:spacing w:line="240" w:lineRule="auto"/>
              <w:jc w:val="center"/>
              <w:rPr>
                <w:rFonts w:hint="eastAsia" w:ascii="宋体" w:hAnsi="宋体" w:cs="宋体"/>
                <w:sz w:val="18"/>
                <w:szCs w:val="18"/>
              </w:rPr>
            </w:pPr>
            <w:r>
              <w:rPr>
                <w:rFonts w:hint="eastAsia" w:ascii="宋体" w:hAnsi="宋体" w:cs="宋体"/>
                <w:sz w:val="18"/>
                <w:szCs w:val="18"/>
              </w:rPr>
              <w:t>48.77</w:t>
            </w:r>
          </w:p>
        </w:tc>
        <w:tc>
          <w:tcPr>
            <w:tcW w:w="0" w:type="auto"/>
            <w:noWrap/>
            <w:vAlign w:val="center"/>
          </w:tcPr>
          <w:p w14:paraId="5020B197">
            <w:pPr>
              <w:spacing w:line="240" w:lineRule="auto"/>
              <w:jc w:val="center"/>
              <w:rPr>
                <w:rFonts w:hint="eastAsia" w:ascii="宋体" w:hAnsi="宋体" w:cs="宋体"/>
                <w:sz w:val="18"/>
                <w:szCs w:val="18"/>
              </w:rPr>
            </w:pPr>
            <w:r>
              <w:rPr>
                <w:rFonts w:hint="eastAsia" w:ascii="宋体" w:hAnsi="宋体" w:cs="宋体"/>
                <w:sz w:val="18"/>
                <w:szCs w:val="18"/>
              </w:rPr>
              <w:t>/</w:t>
            </w:r>
          </w:p>
        </w:tc>
        <w:tc>
          <w:tcPr>
            <w:tcW w:w="0" w:type="auto"/>
            <w:noWrap/>
            <w:vAlign w:val="center"/>
          </w:tcPr>
          <w:p w14:paraId="1149CD51">
            <w:pPr>
              <w:spacing w:line="240" w:lineRule="auto"/>
              <w:jc w:val="center"/>
              <w:rPr>
                <w:rFonts w:hint="eastAsia" w:ascii="宋体" w:hAnsi="宋体" w:cs="宋体"/>
                <w:sz w:val="18"/>
                <w:szCs w:val="18"/>
              </w:rPr>
            </w:pPr>
            <w:r>
              <w:rPr>
                <w:rFonts w:hint="eastAsia" w:ascii="宋体" w:hAnsi="宋体" w:cs="宋体"/>
                <w:sz w:val="18"/>
                <w:szCs w:val="18"/>
              </w:rPr>
              <w:t>/</w:t>
            </w:r>
          </w:p>
        </w:tc>
      </w:tr>
      <w:tr w14:paraId="2C08D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0" w:type="auto"/>
            <w:noWrap/>
            <w:vAlign w:val="center"/>
          </w:tcPr>
          <w:p w14:paraId="279FC76F">
            <w:pPr>
              <w:spacing w:line="240" w:lineRule="auto"/>
              <w:jc w:val="center"/>
              <w:rPr>
                <w:rFonts w:hint="eastAsia" w:ascii="宋体" w:hAnsi="宋体" w:cs="宋体"/>
                <w:sz w:val="18"/>
                <w:szCs w:val="18"/>
              </w:rPr>
            </w:pPr>
            <w:r>
              <w:rPr>
                <w:rFonts w:hint="eastAsia" w:ascii="宋体" w:hAnsi="宋体" w:cs="宋体"/>
                <w:sz w:val="18"/>
                <w:szCs w:val="18"/>
              </w:rPr>
              <w:t>35.0</w:t>
            </w:r>
          </w:p>
        </w:tc>
        <w:tc>
          <w:tcPr>
            <w:tcW w:w="0" w:type="auto"/>
            <w:noWrap/>
            <w:vAlign w:val="center"/>
          </w:tcPr>
          <w:p w14:paraId="37B2B149">
            <w:pPr>
              <w:spacing w:line="240" w:lineRule="auto"/>
              <w:jc w:val="center"/>
              <w:rPr>
                <w:rFonts w:hint="eastAsia" w:ascii="宋体" w:hAnsi="宋体" w:eastAsia="宋体" w:cs="宋体"/>
                <w:sz w:val="18"/>
                <w:szCs w:val="18"/>
                <w:lang w:eastAsia="zh-CN"/>
              </w:rPr>
            </w:pPr>
            <w:r>
              <w:rPr>
                <w:rFonts w:hint="eastAsia" w:ascii="宋体" w:hAnsi="宋体" w:cs="宋体"/>
                <w:sz w:val="18"/>
                <w:szCs w:val="18"/>
              </w:rPr>
              <w:t>35.1</w:t>
            </w:r>
            <w:r>
              <w:rPr>
                <w:rFonts w:hint="eastAsia" w:ascii="宋体" w:hAnsi="宋体" w:cs="宋体"/>
                <w:sz w:val="18"/>
                <w:szCs w:val="18"/>
                <w:lang w:val="en-US" w:eastAsia="zh-CN"/>
              </w:rPr>
              <w:t>4</w:t>
            </w:r>
          </w:p>
        </w:tc>
        <w:tc>
          <w:tcPr>
            <w:tcW w:w="0" w:type="auto"/>
            <w:noWrap/>
            <w:vAlign w:val="center"/>
          </w:tcPr>
          <w:p w14:paraId="5D480DB1">
            <w:pPr>
              <w:spacing w:line="240" w:lineRule="auto"/>
              <w:jc w:val="center"/>
              <w:rPr>
                <w:rFonts w:hint="eastAsia" w:ascii="宋体" w:hAnsi="宋体" w:cs="宋体"/>
                <w:sz w:val="18"/>
                <w:szCs w:val="18"/>
              </w:rPr>
            </w:pPr>
            <w:r>
              <w:rPr>
                <w:rFonts w:hint="eastAsia" w:ascii="宋体" w:hAnsi="宋体" w:cs="宋体"/>
                <w:sz w:val="18"/>
                <w:szCs w:val="18"/>
              </w:rPr>
              <w:t>45.5</w:t>
            </w:r>
          </w:p>
        </w:tc>
        <w:tc>
          <w:tcPr>
            <w:tcW w:w="0" w:type="auto"/>
            <w:noWrap/>
            <w:vAlign w:val="center"/>
          </w:tcPr>
          <w:p w14:paraId="304226C7">
            <w:pPr>
              <w:spacing w:line="240" w:lineRule="auto"/>
              <w:jc w:val="center"/>
              <w:rPr>
                <w:rFonts w:hint="eastAsia" w:ascii="宋体" w:hAnsi="宋体" w:eastAsia="宋体" w:cs="宋体"/>
                <w:sz w:val="18"/>
                <w:szCs w:val="18"/>
                <w:lang w:eastAsia="zh-CN"/>
              </w:rPr>
            </w:pPr>
            <w:r>
              <w:rPr>
                <w:rFonts w:hint="eastAsia" w:ascii="宋体" w:hAnsi="宋体" w:cs="宋体"/>
                <w:sz w:val="18"/>
                <w:szCs w:val="18"/>
              </w:rPr>
              <w:t>49.2</w:t>
            </w:r>
            <w:r>
              <w:rPr>
                <w:rFonts w:hint="eastAsia" w:ascii="宋体" w:hAnsi="宋体" w:cs="宋体"/>
                <w:sz w:val="18"/>
                <w:szCs w:val="18"/>
                <w:lang w:val="en-US" w:eastAsia="zh-CN"/>
              </w:rPr>
              <w:t>7</w:t>
            </w:r>
          </w:p>
        </w:tc>
        <w:tc>
          <w:tcPr>
            <w:tcW w:w="0" w:type="auto"/>
            <w:noWrap/>
            <w:vAlign w:val="center"/>
          </w:tcPr>
          <w:p w14:paraId="74D67436">
            <w:pPr>
              <w:spacing w:line="240" w:lineRule="auto"/>
              <w:jc w:val="center"/>
              <w:rPr>
                <w:rFonts w:hint="eastAsia" w:ascii="宋体" w:hAnsi="宋体" w:cs="宋体"/>
                <w:sz w:val="18"/>
                <w:szCs w:val="18"/>
              </w:rPr>
            </w:pPr>
            <w:r>
              <w:rPr>
                <w:rFonts w:hint="eastAsia" w:ascii="宋体" w:hAnsi="宋体" w:cs="宋体"/>
                <w:sz w:val="18"/>
                <w:szCs w:val="18"/>
              </w:rPr>
              <w:t>/</w:t>
            </w:r>
          </w:p>
        </w:tc>
        <w:tc>
          <w:tcPr>
            <w:tcW w:w="0" w:type="auto"/>
            <w:noWrap/>
            <w:vAlign w:val="center"/>
          </w:tcPr>
          <w:p w14:paraId="6235263D">
            <w:pPr>
              <w:spacing w:line="240" w:lineRule="auto"/>
              <w:jc w:val="center"/>
              <w:rPr>
                <w:rFonts w:hint="eastAsia" w:ascii="宋体" w:hAnsi="宋体" w:cs="宋体"/>
                <w:sz w:val="18"/>
                <w:szCs w:val="18"/>
              </w:rPr>
            </w:pPr>
            <w:r>
              <w:rPr>
                <w:rFonts w:hint="eastAsia" w:ascii="宋体" w:hAnsi="宋体" w:cs="宋体"/>
                <w:sz w:val="18"/>
                <w:szCs w:val="18"/>
              </w:rPr>
              <w:t>/</w:t>
            </w:r>
          </w:p>
        </w:tc>
      </w:tr>
    </w:tbl>
    <w:p w14:paraId="6B444E1D"/>
    <w:p w14:paraId="41053ABA"/>
    <w:p w14:paraId="673F10EF"/>
    <w:p w14:paraId="3C763FFD"/>
    <w:p w14:paraId="6D653145"/>
    <w:p w14:paraId="3675A632">
      <w:pPr>
        <w:pStyle w:val="77"/>
        <w:spacing w:before="120" w:after="120"/>
      </w:pPr>
      <w:r>
        <w:rPr>
          <w:rFonts w:hint="eastAsia"/>
        </w:rPr>
        <w:t>36mm芯样换算表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420"/>
        <w:gridCol w:w="1420"/>
        <w:gridCol w:w="1420"/>
        <w:gridCol w:w="1421"/>
        <w:gridCol w:w="1421"/>
      </w:tblGrid>
      <w:tr w14:paraId="7A51F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5A75A926">
            <w:pPr>
              <w:spacing w:line="240" w:lineRule="auto"/>
              <w:jc w:val="center"/>
              <w:rPr>
                <w:rFonts w:hint="eastAsia" w:ascii="宋体" w:hAnsi="宋体" w:cs="宋体"/>
                <w:b/>
                <w:bCs/>
                <w:color w:val="auto"/>
                <w:sz w:val="18"/>
                <w:szCs w:val="18"/>
              </w:rPr>
            </w:pPr>
            <w:r>
              <w:rPr>
                <w:rFonts w:hint="eastAsia" w:ascii="宋体" w:hAnsi="宋体" w:cs="宋体"/>
                <w:b/>
                <w:bCs/>
                <w:color w:val="auto"/>
                <w:sz w:val="18"/>
                <w:szCs w:val="18"/>
              </w:rPr>
              <w:t>抗压强度</w:t>
            </w:r>
            <w:r>
              <w:rPr>
                <w:rFonts w:hint="eastAsia" w:ascii="宋体" w:hAnsi="宋体" w:cs="宋体"/>
                <w:b/>
                <w:bCs/>
                <w:color w:val="auto"/>
                <w:sz w:val="18"/>
                <w:szCs w:val="18"/>
                <w:lang w:val="en-US" w:eastAsia="zh-CN"/>
              </w:rPr>
              <w:t>代表值</w:t>
            </w:r>
            <w:r>
              <w:rPr>
                <w:rFonts w:ascii="宋体" w:hAnsi="宋体" w:cs="宋体"/>
                <w:b/>
                <w:bCs/>
                <w:color w:val="auto"/>
                <w:sz w:val="18"/>
                <w:szCs w:val="18"/>
              </w:rPr>
              <w:t>MPa</w:t>
            </w:r>
          </w:p>
        </w:tc>
        <w:tc>
          <w:tcPr>
            <w:tcW w:w="1420" w:type="dxa"/>
          </w:tcPr>
          <w:p w14:paraId="2F0F0011">
            <w:pPr>
              <w:spacing w:line="240" w:lineRule="auto"/>
              <w:jc w:val="center"/>
              <w:rPr>
                <w:rFonts w:hint="eastAsia" w:ascii="宋体" w:hAnsi="宋体" w:cs="宋体"/>
                <w:b/>
                <w:bCs/>
                <w:color w:val="auto"/>
                <w:sz w:val="18"/>
                <w:szCs w:val="18"/>
              </w:rPr>
            </w:pPr>
            <w:r>
              <w:rPr>
                <w:rFonts w:hint="eastAsia" w:ascii="宋体" w:hAnsi="宋体" w:cs="宋体"/>
                <w:b/>
                <w:bCs/>
                <w:color w:val="auto"/>
                <w:sz w:val="18"/>
                <w:szCs w:val="18"/>
              </w:rPr>
              <w:t>抗压强度</w:t>
            </w:r>
            <w:r>
              <w:rPr>
                <w:rFonts w:ascii="宋体" w:hAnsi="宋体" w:cs="宋体"/>
                <w:b/>
                <w:bCs/>
                <w:color w:val="auto"/>
                <w:sz w:val="18"/>
                <w:szCs w:val="18"/>
              </w:rPr>
              <w:t>换算值MPa</w:t>
            </w:r>
          </w:p>
        </w:tc>
        <w:tc>
          <w:tcPr>
            <w:tcW w:w="1420" w:type="dxa"/>
          </w:tcPr>
          <w:p w14:paraId="6D826A35">
            <w:pPr>
              <w:spacing w:line="240" w:lineRule="auto"/>
              <w:jc w:val="center"/>
              <w:rPr>
                <w:rFonts w:hint="eastAsia" w:ascii="宋体" w:hAnsi="宋体" w:cs="宋体"/>
                <w:b/>
                <w:bCs/>
                <w:color w:val="auto"/>
                <w:sz w:val="18"/>
                <w:szCs w:val="18"/>
              </w:rPr>
            </w:pPr>
            <w:r>
              <w:rPr>
                <w:rFonts w:hint="eastAsia" w:ascii="宋体" w:hAnsi="宋体" w:cs="宋体"/>
                <w:b/>
                <w:bCs/>
                <w:color w:val="auto"/>
                <w:sz w:val="18"/>
                <w:szCs w:val="18"/>
              </w:rPr>
              <w:t>抗压强度</w:t>
            </w:r>
            <w:r>
              <w:rPr>
                <w:rFonts w:hint="eastAsia" w:ascii="宋体" w:hAnsi="宋体" w:cs="宋体"/>
                <w:b/>
                <w:bCs/>
                <w:color w:val="auto"/>
                <w:sz w:val="18"/>
                <w:szCs w:val="18"/>
                <w:lang w:val="en-US" w:eastAsia="zh-CN"/>
              </w:rPr>
              <w:t>代表值</w:t>
            </w:r>
            <w:r>
              <w:rPr>
                <w:rFonts w:ascii="宋体" w:hAnsi="宋体" w:cs="宋体"/>
                <w:b/>
                <w:bCs/>
                <w:color w:val="auto"/>
                <w:sz w:val="18"/>
                <w:szCs w:val="18"/>
              </w:rPr>
              <w:t>MPa</w:t>
            </w:r>
          </w:p>
        </w:tc>
        <w:tc>
          <w:tcPr>
            <w:tcW w:w="1420" w:type="dxa"/>
          </w:tcPr>
          <w:p w14:paraId="66EAC40A">
            <w:pPr>
              <w:spacing w:line="240" w:lineRule="auto"/>
              <w:jc w:val="center"/>
              <w:rPr>
                <w:rFonts w:hint="eastAsia" w:ascii="宋体" w:hAnsi="宋体" w:cs="宋体"/>
                <w:b/>
                <w:bCs/>
                <w:color w:val="auto"/>
                <w:sz w:val="18"/>
                <w:szCs w:val="18"/>
              </w:rPr>
            </w:pPr>
            <w:r>
              <w:rPr>
                <w:rFonts w:hint="eastAsia" w:ascii="宋体" w:hAnsi="宋体" w:cs="宋体"/>
                <w:b/>
                <w:bCs/>
                <w:color w:val="auto"/>
                <w:sz w:val="18"/>
                <w:szCs w:val="18"/>
              </w:rPr>
              <w:t>抗压强度</w:t>
            </w:r>
            <w:r>
              <w:rPr>
                <w:rFonts w:ascii="宋体" w:hAnsi="宋体" w:cs="宋体"/>
                <w:b/>
                <w:bCs/>
                <w:color w:val="auto"/>
                <w:sz w:val="18"/>
                <w:szCs w:val="18"/>
              </w:rPr>
              <w:t>换算值MPa</w:t>
            </w:r>
          </w:p>
        </w:tc>
        <w:tc>
          <w:tcPr>
            <w:tcW w:w="1421" w:type="dxa"/>
          </w:tcPr>
          <w:p w14:paraId="576FA4C6">
            <w:pPr>
              <w:spacing w:line="240" w:lineRule="auto"/>
              <w:jc w:val="center"/>
              <w:rPr>
                <w:rFonts w:hint="eastAsia" w:ascii="宋体" w:hAnsi="宋体" w:cs="宋体"/>
                <w:b/>
                <w:bCs/>
                <w:color w:val="auto"/>
                <w:sz w:val="18"/>
                <w:szCs w:val="18"/>
              </w:rPr>
            </w:pPr>
            <w:r>
              <w:rPr>
                <w:rFonts w:hint="eastAsia" w:ascii="宋体" w:hAnsi="宋体" w:cs="宋体"/>
                <w:b/>
                <w:bCs/>
                <w:color w:val="auto"/>
                <w:sz w:val="18"/>
                <w:szCs w:val="18"/>
              </w:rPr>
              <w:t>抗压强度</w:t>
            </w:r>
            <w:r>
              <w:rPr>
                <w:rFonts w:hint="eastAsia" w:ascii="宋体" w:hAnsi="宋体" w:cs="宋体"/>
                <w:b/>
                <w:bCs/>
                <w:color w:val="auto"/>
                <w:sz w:val="18"/>
                <w:szCs w:val="18"/>
                <w:lang w:val="en-US" w:eastAsia="zh-CN"/>
              </w:rPr>
              <w:t>代表值</w:t>
            </w:r>
            <w:r>
              <w:rPr>
                <w:rFonts w:ascii="宋体" w:hAnsi="宋体" w:cs="宋体"/>
                <w:b/>
                <w:bCs/>
                <w:color w:val="auto"/>
                <w:sz w:val="18"/>
                <w:szCs w:val="18"/>
              </w:rPr>
              <w:t>MPa</w:t>
            </w:r>
          </w:p>
        </w:tc>
        <w:tc>
          <w:tcPr>
            <w:tcW w:w="1421" w:type="dxa"/>
          </w:tcPr>
          <w:p w14:paraId="39AE99E0">
            <w:pPr>
              <w:spacing w:line="240" w:lineRule="auto"/>
              <w:jc w:val="center"/>
              <w:rPr>
                <w:rFonts w:hint="eastAsia" w:ascii="宋体" w:hAnsi="宋体" w:cs="宋体"/>
                <w:b/>
                <w:bCs/>
                <w:color w:val="auto"/>
                <w:sz w:val="18"/>
                <w:szCs w:val="18"/>
              </w:rPr>
            </w:pPr>
            <w:r>
              <w:rPr>
                <w:rFonts w:hint="eastAsia" w:ascii="宋体" w:hAnsi="宋体" w:cs="宋体"/>
                <w:b/>
                <w:bCs/>
                <w:color w:val="auto"/>
                <w:sz w:val="18"/>
                <w:szCs w:val="18"/>
              </w:rPr>
              <w:t>抗压强度</w:t>
            </w:r>
            <w:r>
              <w:rPr>
                <w:rFonts w:ascii="宋体" w:hAnsi="宋体" w:cs="宋体"/>
                <w:b/>
                <w:bCs/>
                <w:color w:val="auto"/>
                <w:sz w:val="18"/>
                <w:szCs w:val="18"/>
              </w:rPr>
              <w:t>换算值MPa</w:t>
            </w:r>
          </w:p>
        </w:tc>
      </w:tr>
      <w:tr w14:paraId="4BB3D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20" w:type="dxa"/>
            <w:vAlign w:val="center"/>
          </w:tcPr>
          <w:p w14:paraId="3558213E">
            <w:pPr>
              <w:spacing w:line="240" w:lineRule="auto"/>
              <w:jc w:val="center"/>
              <w:rPr>
                <w:rFonts w:hint="eastAsia" w:ascii="宋体" w:hAnsi="宋体" w:cs="宋体"/>
                <w:sz w:val="18"/>
                <w:szCs w:val="18"/>
              </w:rPr>
            </w:pPr>
            <w:r>
              <w:rPr>
                <w:rFonts w:ascii="宋体" w:hAnsi="宋体" w:cs="宋体"/>
                <w:sz w:val="18"/>
                <w:szCs w:val="18"/>
              </w:rPr>
              <w:t>25.0</w:t>
            </w:r>
          </w:p>
        </w:tc>
        <w:tc>
          <w:tcPr>
            <w:tcW w:w="1420" w:type="dxa"/>
            <w:vAlign w:val="center"/>
          </w:tcPr>
          <w:p w14:paraId="11001215">
            <w:pPr>
              <w:spacing w:line="240" w:lineRule="auto"/>
              <w:jc w:val="center"/>
              <w:rPr>
                <w:rFonts w:hint="eastAsia" w:ascii="宋体" w:hAnsi="宋体" w:eastAsia="宋体" w:cs="宋体"/>
                <w:sz w:val="18"/>
                <w:szCs w:val="18"/>
                <w:lang w:eastAsia="zh-CN"/>
              </w:rPr>
            </w:pPr>
            <w:r>
              <w:rPr>
                <w:rFonts w:ascii="宋体" w:hAnsi="宋体" w:cs="宋体"/>
                <w:sz w:val="18"/>
                <w:szCs w:val="18"/>
              </w:rPr>
              <w:t>26.2</w:t>
            </w:r>
            <w:r>
              <w:rPr>
                <w:rFonts w:hint="eastAsia" w:ascii="宋体" w:hAnsi="宋体" w:cs="宋体"/>
                <w:color w:val="auto"/>
                <w:sz w:val="18"/>
                <w:szCs w:val="18"/>
                <w:lang w:val="en-US" w:eastAsia="zh-CN"/>
              </w:rPr>
              <w:t>9</w:t>
            </w:r>
          </w:p>
        </w:tc>
        <w:tc>
          <w:tcPr>
            <w:tcW w:w="1420" w:type="dxa"/>
            <w:vAlign w:val="center"/>
          </w:tcPr>
          <w:p w14:paraId="4AC258D7">
            <w:pPr>
              <w:spacing w:line="240" w:lineRule="auto"/>
              <w:jc w:val="center"/>
              <w:rPr>
                <w:rFonts w:hint="eastAsia" w:ascii="宋体" w:hAnsi="宋体" w:cs="宋体"/>
                <w:sz w:val="18"/>
                <w:szCs w:val="18"/>
              </w:rPr>
            </w:pPr>
            <w:r>
              <w:rPr>
                <w:rFonts w:ascii="宋体" w:hAnsi="宋体" w:cs="宋体"/>
                <w:sz w:val="18"/>
                <w:szCs w:val="18"/>
              </w:rPr>
              <w:t>35.5</w:t>
            </w:r>
          </w:p>
        </w:tc>
        <w:tc>
          <w:tcPr>
            <w:tcW w:w="1420" w:type="dxa"/>
            <w:vAlign w:val="center"/>
          </w:tcPr>
          <w:p w14:paraId="1CD70633">
            <w:pPr>
              <w:spacing w:line="240" w:lineRule="auto"/>
              <w:jc w:val="center"/>
              <w:rPr>
                <w:rFonts w:hint="eastAsia" w:ascii="宋体" w:hAnsi="宋体" w:cs="宋体"/>
                <w:sz w:val="18"/>
                <w:szCs w:val="18"/>
              </w:rPr>
            </w:pPr>
            <w:r>
              <w:rPr>
                <w:rFonts w:ascii="宋体" w:hAnsi="宋体" w:cs="宋体"/>
                <w:sz w:val="18"/>
                <w:szCs w:val="18"/>
              </w:rPr>
              <w:t>36.26</w:t>
            </w:r>
          </w:p>
        </w:tc>
        <w:tc>
          <w:tcPr>
            <w:tcW w:w="1421" w:type="dxa"/>
            <w:vAlign w:val="center"/>
          </w:tcPr>
          <w:p w14:paraId="0015A10E">
            <w:pPr>
              <w:spacing w:line="240" w:lineRule="auto"/>
              <w:jc w:val="center"/>
              <w:rPr>
                <w:rFonts w:hint="eastAsia" w:ascii="宋体" w:hAnsi="宋体" w:cs="宋体"/>
                <w:sz w:val="18"/>
                <w:szCs w:val="18"/>
              </w:rPr>
            </w:pPr>
            <w:r>
              <w:rPr>
                <w:rFonts w:ascii="宋体" w:hAnsi="宋体" w:cs="宋体"/>
                <w:sz w:val="18"/>
                <w:szCs w:val="18"/>
              </w:rPr>
              <w:t>46.0</w:t>
            </w:r>
          </w:p>
        </w:tc>
        <w:tc>
          <w:tcPr>
            <w:tcW w:w="1421" w:type="dxa"/>
            <w:vAlign w:val="center"/>
          </w:tcPr>
          <w:p w14:paraId="58D05759">
            <w:pPr>
              <w:spacing w:line="240" w:lineRule="auto"/>
              <w:jc w:val="center"/>
              <w:rPr>
                <w:rFonts w:hint="eastAsia" w:ascii="宋体" w:hAnsi="宋体" w:eastAsia="宋体" w:cs="宋体"/>
                <w:sz w:val="18"/>
                <w:szCs w:val="18"/>
                <w:lang w:eastAsia="zh-CN"/>
              </w:rPr>
            </w:pPr>
            <w:r>
              <w:rPr>
                <w:rFonts w:ascii="宋体" w:hAnsi="宋体" w:cs="宋体"/>
                <w:sz w:val="18"/>
                <w:szCs w:val="18"/>
              </w:rPr>
              <w:t>46.2</w:t>
            </w:r>
            <w:r>
              <w:rPr>
                <w:rFonts w:hint="eastAsia" w:ascii="宋体" w:hAnsi="宋体" w:cs="宋体"/>
                <w:sz w:val="18"/>
                <w:szCs w:val="18"/>
                <w:lang w:val="en-US" w:eastAsia="zh-CN"/>
              </w:rPr>
              <w:t>4</w:t>
            </w:r>
          </w:p>
        </w:tc>
      </w:tr>
      <w:tr w14:paraId="0DB32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20" w:type="dxa"/>
            <w:vAlign w:val="center"/>
          </w:tcPr>
          <w:p w14:paraId="4CB9C874">
            <w:pPr>
              <w:spacing w:line="240" w:lineRule="auto"/>
              <w:jc w:val="center"/>
              <w:rPr>
                <w:rFonts w:hint="eastAsia" w:ascii="宋体" w:hAnsi="宋体" w:cs="宋体"/>
                <w:sz w:val="18"/>
                <w:szCs w:val="18"/>
              </w:rPr>
            </w:pPr>
            <w:r>
              <w:rPr>
                <w:rFonts w:ascii="宋体" w:hAnsi="宋体" w:cs="宋体"/>
                <w:sz w:val="18"/>
                <w:szCs w:val="18"/>
              </w:rPr>
              <w:t>25.5</w:t>
            </w:r>
          </w:p>
        </w:tc>
        <w:tc>
          <w:tcPr>
            <w:tcW w:w="1420" w:type="dxa"/>
            <w:vAlign w:val="center"/>
          </w:tcPr>
          <w:p w14:paraId="0E4BF930">
            <w:pPr>
              <w:spacing w:line="240" w:lineRule="auto"/>
              <w:jc w:val="center"/>
              <w:rPr>
                <w:rFonts w:hint="eastAsia" w:ascii="宋体" w:hAnsi="宋体" w:cs="宋体"/>
                <w:sz w:val="18"/>
                <w:szCs w:val="18"/>
              </w:rPr>
            </w:pPr>
            <w:r>
              <w:rPr>
                <w:rFonts w:ascii="宋体" w:hAnsi="宋体" w:cs="宋体"/>
                <w:sz w:val="18"/>
                <w:szCs w:val="18"/>
              </w:rPr>
              <w:t>26.</w:t>
            </w:r>
            <w:r>
              <w:rPr>
                <w:rFonts w:ascii="宋体" w:hAnsi="宋体" w:cs="宋体"/>
                <w:color w:val="auto"/>
                <w:sz w:val="18"/>
                <w:szCs w:val="18"/>
              </w:rPr>
              <w:t>76</w:t>
            </w:r>
          </w:p>
        </w:tc>
        <w:tc>
          <w:tcPr>
            <w:tcW w:w="1420" w:type="dxa"/>
            <w:vAlign w:val="center"/>
          </w:tcPr>
          <w:p w14:paraId="13A36142">
            <w:pPr>
              <w:spacing w:line="240" w:lineRule="auto"/>
              <w:jc w:val="center"/>
              <w:rPr>
                <w:rFonts w:hint="eastAsia" w:ascii="宋体" w:hAnsi="宋体" w:cs="宋体"/>
                <w:sz w:val="18"/>
                <w:szCs w:val="18"/>
              </w:rPr>
            </w:pPr>
            <w:r>
              <w:rPr>
                <w:rFonts w:ascii="宋体" w:hAnsi="宋体" w:cs="宋体"/>
                <w:sz w:val="18"/>
                <w:szCs w:val="18"/>
              </w:rPr>
              <w:t>36.0</w:t>
            </w:r>
          </w:p>
        </w:tc>
        <w:tc>
          <w:tcPr>
            <w:tcW w:w="1420" w:type="dxa"/>
            <w:vAlign w:val="center"/>
          </w:tcPr>
          <w:p w14:paraId="7DD6EB01">
            <w:pPr>
              <w:spacing w:line="240" w:lineRule="auto"/>
              <w:jc w:val="center"/>
              <w:rPr>
                <w:rFonts w:hint="eastAsia" w:ascii="宋体" w:hAnsi="宋体" w:eastAsia="宋体" w:cs="宋体"/>
                <w:sz w:val="18"/>
                <w:szCs w:val="18"/>
                <w:lang w:eastAsia="zh-CN"/>
              </w:rPr>
            </w:pPr>
            <w:r>
              <w:rPr>
                <w:rFonts w:ascii="宋体" w:hAnsi="宋体" w:cs="宋体"/>
                <w:sz w:val="18"/>
                <w:szCs w:val="18"/>
              </w:rPr>
              <w:t>36.7</w:t>
            </w:r>
            <w:r>
              <w:rPr>
                <w:rFonts w:hint="eastAsia" w:ascii="宋体" w:hAnsi="宋体" w:cs="宋体"/>
                <w:sz w:val="18"/>
                <w:szCs w:val="18"/>
                <w:lang w:val="en-US" w:eastAsia="zh-CN"/>
              </w:rPr>
              <w:t>4</w:t>
            </w:r>
          </w:p>
        </w:tc>
        <w:tc>
          <w:tcPr>
            <w:tcW w:w="1421" w:type="dxa"/>
            <w:vAlign w:val="center"/>
          </w:tcPr>
          <w:p w14:paraId="390270E3">
            <w:pPr>
              <w:spacing w:line="240" w:lineRule="auto"/>
              <w:jc w:val="center"/>
              <w:rPr>
                <w:rFonts w:hint="eastAsia" w:ascii="宋体" w:hAnsi="宋体" w:cs="宋体"/>
                <w:sz w:val="18"/>
                <w:szCs w:val="18"/>
              </w:rPr>
            </w:pPr>
            <w:r>
              <w:rPr>
                <w:rFonts w:ascii="宋体" w:hAnsi="宋体" w:cs="宋体"/>
                <w:sz w:val="18"/>
                <w:szCs w:val="18"/>
              </w:rPr>
              <w:t>46.5</w:t>
            </w:r>
          </w:p>
        </w:tc>
        <w:tc>
          <w:tcPr>
            <w:tcW w:w="1421" w:type="dxa"/>
            <w:vAlign w:val="center"/>
          </w:tcPr>
          <w:p w14:paraId="2DB1811E">
            <w:pPr>
              <w:spacing w:line="240" w:lineRule="auto"/>
              <w:jc w:val="center"/>
              <w:rPr>
                <w:rFonts w:hint="eastAsia" w:ascii="宋体" w:hAnsi="宋体" w:cs="宋体"/>
                <w:sz w:val="18"/>
                <w:szCs w:val="18"/>
              </w:rPr>
            </w:pPr>
            <w:r>
              <w:rPr>
                <w:rFonts w:ascii="宋体" w:hAnsi="宋体" w:cs="宋体"/>
                <w:sz w:val="18"/>
                <w:szCs w:val="18"/>
              </w:rPr>
              <w:t>46.71</w:t>
            </w:r>
          </w:p>
        </w:tc>
      </w:tr>
      <w:tr w14:paraId="26071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20" w:type="dxa"/>
            <w:vAlign w:val="center"/>
          </w:tcPr>
          <w:p w14:paraId="2E16115C">
            <w:pPr>
              <w:spacing w:line="240" w:lineRule="auto"/>
              <w:jc w:val="center"/>
              <w:rPr>
                <w:rFonts w:hint="eastAsia" w:ascii="宋体" w:hAnsi="宋体" w:cs="宋体"/>
                <w:sz w:val="18"/>
                <w:szCs w:val="18"/>
              </w:rPr>
            </w:pPr>
            <w:r>
              <w:rPr>
                <w:rFonts w:ascii="宋体" w:hAnsi="宋体" w:cs="宋体"/>
                <w:sz w:val="18"/>
                <w:szCs w:val="18"/>
              </w:rPr>
              <w:t>26.0</w:t>
            </w:r>
          </w:p>
        </w:tc>
        <w:tc>
          <w:tcPr>
            <w:tcW w:w="1420" w:type="dxa"/>
            <w:vAlign w:val="center"/>
          </w:tcPr>
          <w:p w14:paraId="1FA4CF70">
            <w:pPr>
              <w:spacing w:line="240" w:lineRule="auto"/>
              <w:jc w:val="center"/>
              <w:rPr>
                <w:rFonts w:hint="eastAsia" w:ascii="宋体" w:hAnsi="宋体" w:eastAsia="宋体" w:cs="宋体"/>
                <w:sz w:val="18"/>
                <w:szCs w:val="18"/>
                <w:lang w:eastAsia="zh-CN"/>
              </w:rPr>
            </w:pPr>
            <w:r>
              <w:rPr>
                <w:rFonts w:ascii="宋体" w:hAnsi="宋体" w:cs="宋体"/>
                <w:sz w:val="18"/>
                <w:szCs w:val="18"/>
              </w:rPr>
              <w:t>27.2</w:t>
            </w:r>
            <w:r>
              <w:rPr>
                <w:rFonts w:hint="eastAsia" w:ascii="宋体" w:hAnsi="宋体" w:cs="宋体"/>
                <w:sz w:val="18"/>
                <w:szCs w:val="18"/>
                <w:lang w:val="en-US" w:eastAsia="zh-CN"/>
              </w:rPr>
              <w:t>4</w:t>
            </w:r>
          </w:p>
        </w:tc>
        <w:tc>
          <w:tcPr>
            <w:tcW w:w="1420" w:type="dxa"/>
            <w:vAlign w:val="center"/>
          </w:tcPr>
          <w:p w14:paraId="10B6CD70">
            <w:pPr>
              <w:spacing w:line="240" w:lineRule="auto"/>
              <w:jc w:val="center"/>
              <w:rPr>
                <w:rFonts w:hint="eastAsia" w:ascii="宋体" w:hAnsi="宋体" w:cs="宋体"/>
                <w:sz w:val="18"/>
                <w:szCs w:val="18"/>
              </w:rPr>
            </w:pPr>
            <w:r>
              <w:rPr>
                <w:rFonts w:ascii="宋体" w:hAnsi="宋体" w:cs="宋体"/>
                <w:sz w:val="18"/>
                <w:szCs w:val="18"/>
              </w:rPr>
              <w:t>36.5</w:t>
            </w:r>
          </w:p>
        </w:tc>
        <w:tc>
          <w:tcPr>
            <w:tcW w:w="1420" w:type="dxa"/>
            <w:vAlign w:val="center"/>
          </w:tcPr>
          <w:p w14:paraId="4FF3FBAE">
            <w:pPr>
              <w:spacing w:line="240" w:lineRule="auto"/>
              <w:jc w:val="center"/>
              <w:rPr>
                <w:rFonts w:hint="eastAsia" w:ascii="宋体" w:hAnsi="宋体" w:cs="宋体"/>
                <w:sz w:val="18"/>
                <w:szCs w:val="18"/>
              </w:rPr>
            </w:pPr>
            <w:r>
              <w:rPr>
                <w:rFonts w:ascii="宋体" w:hAnsi="宋体" w:cs="宋体"/>
                <w:sz w:val="18"/>
                <w:szCs w:val="18"/>
              </w:rPr>
              <w:t>37.21</w:t>
            </w:r>
          </w:p>
        </w:tc>
        <w:tc>
          <w:tcPr>
            <w:tcW w:w="1421" w:type="dxa"/>
            <w:vAlign w:val="center"/>
          </w:tcPr>
          <w:p w14:paraId="5E0B32AD">
            <w:pPr>
              <w:spacing w:line="240" w:lineRule="auto"/>
              <w:jc w:val="center"/>
              <w:rPr>
                <w:rFonts w:hint="eastAsia" w:ascii="宋体" w:hAnsi="宋体" w:cs="宋体"/>
                <w:sz w:val="18"/>
                <w:szCs w:val="18"/>
              </w:rPr>
            </w:pPr>
            <w:r>
              <w:rPr>
                <w:rFonts w:ascii="宋体" w:hAnsi="宋体" w:cs="宋体"/>
                <w:sz w:val="18"/>
                <w:szCs w:val="18"/>
              </w:rPr>
              <w:t>47.0</w:t>
            </w:r>
          </w:p>
        </w:tc>
        <w:tc>
          <w:tcPr>
            <w:tcW w:w="1421" w:type="dxa"/>
            <w:vAlign w:val="center"/>
          </w:tcPr>
          <w:p w14:paraId="6EA40956">
            <w:pPr>
              <w:spacing w:line="240" w:lineRule="auto"/>
              <w:jc w:val="center"/>
              <w:rPr>
                <w:rFonts w:hint="eastAsia" w:ascii="宋体" w:hAnsi="宋体" w:eastAsia="宋体" w:cs="宋体"/>
                <w:sz w:val="18"/>
                <w:szCs w:val="18"/>
                <w:lang w:eastAsia="zh-CN"/>
              </w:rPr>
            </w:pPr>
            <w:r>
              <w:rPr>
                <w:rFonts w:ascii="宋体" w:hAnsi="宋体" w:cs="宋体"/>
                <w:sz w:val="18"/>
                <w:szCs w:val="18"/>
              </w:rPr>
              <w:t>47.1</w:t>
            </w:r>
            <w:r>
              <w:rPr>
                <w:rFonts w:hint="eastAsia" w:ascii="宋体" w:hAnsi="宋体" w:cs="宋体"/>
                <w:sz w:val="18"/>
                <w:szCs w:val="18"/>
                <w:lang w:val="en-US" w:eastAsia="zh-CN"/>
              </w:rPr>
              <w:t>9</w:t>
            </w:r>
          </w:p>
        </w:tc>
      </w:tr>
      <w:tr w14:paraId="2E6FB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20" w:type="dxa"/>
            <w:vAlign w:val="center"/>
          </w:tcPr>
          <w:p w14:paraId="790C8D29">
            <w:pPr>
              <w:spacing w:line="240" w:lineRule="auto"/>
              <w:jc w:val="center"/>
              <w:rPr>
                <w:rFonts w:hint="eastAsia" w:ascii="宋体" w:hAnsi="宋体" w:cs="宋体"/>
                <w:sz w:val="18"/>
                <w:szCs w:val="18"/>
              </w:rPr>
            </w:pPr>
            <w:r>
              <w:rPr>
                <w:rFonts w:ascii="宋体" w:hAnsi="宋体" w:cs="宋体"/>
                <w:sz w:val="18"/>
                <w:szCs w:val="18"/>
              </w:rPr>
              <w:t>26.5</w:t>
            </w:r>
          </w:p>
        </w:tc>
        <w:tc>
          <w:tcPr>
            <w:tcW w:w="1420" w:type="dxa"/>
            <w:vAlign w:val="center"/>
          </w:tcPr>
          <w:p w14:paraId="7190619E">
            <w:pPr>
              <w:spacing w:line="240" w:lineRule="auto"/>
              <w:jc w:val="center"/>
              <w:rPr>
                <w:rFonts w:hint="eastAsia" w:ascii="宋体" w:hAnsi="宋体" w:cs="宋体"/>
                <w:sz w:val="18"/>
                <w:szCs w:val="18"/>
              </w:rPr>
            </w:pPr>
            <w:r>
              <w:rPr>
                <w:rFonts w:ascii="宋体" w:hAnsi="宋体" w:cs="宋体"/>
                <w:sz w:val="18"/>
                <w:szCs w:val="18"/>
              </w:rPr>
              <w:t>27.71</w:t>
            </w:r>
          </w:p>
        </w:tc>
        <w:tc>
          <w:tcPr>
            <w:tcW w:w="1420" w:type="dxa"/>
            <w:vAlign w:val="center"/>
          </w:tcPr>
          <w:p w14:paraId="4AFDD0D3">
            <w:pPr>
              <w:spacing w:line="240" w:lineRule="auto"/>
              <w:jc w:val="center"/>
              <w:rPr>
                <w:rFonts w:hint="eastAsia" w:ascii="宋体" w:hAnsi="宋体" w:cs="宋体"/>
                <w:sz w:val="18"/>
                <w:szCs w:val="18"/>
              </w:rPr>
            </w:pPr>
            <w:r>
              <w:rPr>
                <w:rFonts w:ascii="宋体" w:hAnsi="宋体" w:cs="宋体"/>
                <w:sz w:val="18"/>
                <w:szCs w:val="18"/>
              </w:rPr>
              <w:t>37.0</w:t>
            </w:r>
          </w:p>
        </w:tc>
        <w:tc>
          <w:tcPr>
            <w:tcW w:w="1420" w:type="dxa"/>
            <w:vAlign w:val="center"/>
          </w:tcPr>
          <w:p w14:paraId="0641142F">
            <w:pPr>
              <w:spacing w:line="240" w:lineRule="auto"/>
              <w:jc w:val="center"/>
              <w:rPr>
                <w:rFonts w:hint="eastAsia" w:ascii="宋体" w:hAnsi="宋体" w:eastAsia="宋体" w:cs="宋体"/>
                <w:sz w:val="18"/>
                <w:szCs w:val="18"/>
                <w:lang w:eastAsia="zh-CN"/>
              </w:rPr>
            </w:pPr>
            <w:r>
              <w:rPr>
                <w:rFonts w:ascii="宋体" w:hAnsi="宋体" w:cs="宋体"/>
                <w:sz w:val="18"/>
                <w:szCs w:val="18"/>
              </w:rPr>
              <w:t>37.6</w:t>
            </w:r>
            <w:r>
              <w:rPr>
                <w:rFonts w:hint="eastAsia" w:ascii="宋体" w:hAnsi="宋体" w:cs="宋体"/>
                <w:sz w:val="18"/>
                <w:szCs w:val="18"/>
                <w:lang w:val="en-US" w:eastAsia="zh-CN"/>
              </w:rPr>
              <w:t>9</w:t>
            </w:r>
          </w:p>
        </w:tc>
        <w:tc>
          <w:tcPr>
            <w:tcW w:w="1421" w:type="dxa"/>
            <w:vAlign w:val="center"/>
          </w:tcPr>
          <w:p w14:paraId="09B00746">
            <w:pPr>
              <w:spacing w:line="240" w:lineRule="auto"/>
              <w:jc w:val="center"/>
              <w:rPr>
                <w:rFonts w:hint="eastAsia" w:ascii="宋体" w:hAnsi="宋体" w:cs="宋体"/>
                <w:sz w:val="18"/>
                <w:szCs w:val="18"/>
              </w:rPr>
            </w:pPr>
            <w:r>
              <w:rPr>
                <w:rFonts w:ascii="宋体" w:hAnsi="宋体" w:cs="宋体"/>
                <w:sz w:val="18"/>
                <w:szCs w:val="18"/>
              </w:rPr>
              <w:t>47.5</w:t>
            </w:r>
          </w:p>
        </w:tc>
        <w:tc>
          <w:tcPr>
            <w:tcW w:w="1421" w:type="dxa"/>
            <w:vAlign w:val="center"/>
          </w:tcPr>
          <w:p w14:paraId="4113C4BF">
            <w:pPr>
              <w:spacing w:line="240" w:lineRule="auto"/>
              <w:jc w:val="center"/>
              <w:rPr>
                <w:rFonts w:hint="eastAsia" w:ascii="宋体" w:hAnsi="宋体" w:cs="宋体"/>
                <w:sz w:val="18"/>
                <w:szCs w:val="18"/>
              </w:rPr>
            </w:pPr>
            <w:r>
              <w:rPr>
                <w:rFonts w:ascii="宋体" w:hAnsi="宋体" w:cs="宋体"/>
                <w:sz w:val="18"/>
                <w:szCs w:val="18"/>
              </w:rPr>
              <w:t>47.66</w:t>
            </w:r>
          </w:p>
        </w:tc>
      </w:tr>
      <w:tr w14:paraId="28799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20" w:type="dxa"/>
            <w:vAlign w:val="center"/>
          </w:tcPr>
          <w:p w14:paraId="0E9A2D22">
            <w:pPr>
              <w:spacing w:line="240" w:lineRule="auto"/>
              <w:jc w:val="center"/>
              <w:rPr>
                <w:rFonts w:hint="eastAsia" w:ascii="宋体" w:hAnsi="宋体" w:cs="宋体"/>
                <w:sz w:val="18"/>
                <w:szCs w:val="18"/>
              </w:rPr>
            </w:pPr>
            <w:r>
              <w:rPr>
                <w:rFonts w:ascii="宋体" w:hAnsi="宋体" w:cs="宋体"/>
                <w:sz w:val="18"/>
                <w:szCs w:val="18"/>
              </w:rPr>
              <w:t>27.0</w:t>
            </w:r>
          </w:p>
        </w:tc>
        <w:tc>
          <w:tcPr>
            <w:tcW w:w="1420" w:type="dxa"/>
            <w:vAlign w:val="center"/>
          </w:tcPr>
          <w:p w14:paraId="4BC21F0F">
            <w:pPr>
              <w:spacing w:line="240" w:lineRule="auto"/>
              <w:jc w:val="center"/>
              <w:rPr>
                <w:rFonts w:hint="eastAsia" w:ascii="宋体" w:hAnsi="宋体" w:eastAsia="宋体" w:cs="宋体"/>
                <w:sz w:val="18"/>
                <w:szCs w:val="18"/>
                <w:lang w:eastAsia="zh-CN"/>
              </w:rPr>
            </w:pPr>
            <w:r>
              <w:rPr>
                <w:rFonts w:ascii="宋体" w:hAnsi="宋体" w:cs="宋体"/>
                <w:sz w:val="18"/>
                <w:szCs w:val="18"/>
              </w:rPr>
              <w:t>28.1</w:t>
            </w:r>
            <w:r>
              <w:rPr>
                <w:rFonts w:hint="eastAsia" w:ascii="宋体" w:hAnsi="宋体" w:cs="宋体"/>
                <w:sz w:val="18"/>
                <w:szCs w:val="18"/>
                <w:lang w:val="en-US" w:eastAsia="zh-CN"/>
              </w:rPr>
              <w:t>9</w:t>
            </w:r>
          </w:p>
        </w:tc>
        <w:tc>
          <w:tcPr>
            <w:tcW w:w="1420" w:type="dxa"/>
            <w:vAlign w:val="center"/>
          </w:tcPr>
          <w:p w14:paraId="712E54A5">
            <w:pPr>
              <w:spacing w:line="240" w:lineRule="auto"/>
              <w:jc w:val="center"/>
              <w:rPr>
                <w:rFonts w:hint="eastAsia" w:ascii="宋体" w:hAnsi="宋体" w:cs="宋体"/>
                <w:sz w:val="18"/>
                <w:szCs w:val="18"/>
              </w:rPr>
            </w:pPr>
            <w:r>
              <w:rPr>
                <w:rFonts w:ascii="宋体" w:hAnsi="宋体" w:cs="宋体"/>
                <w:sz w:val="18"/>
                <w:szCs w:val="18"/>
              </w:rPr>
              <w:t>37.5</w:t>
            </w:r>
          </w:p>
        </w:tc>
        <w:tc>
          <w:tcPr>
            <w:tcW w:w="1420" w:type="dxa"/>
            <w:vAlign w:val="center"/>
          </w:tcPr>
          <w:p w14:paraId="197221C0">
            <w:pPr>
              <w:spacing w:line="240" w:lineRule="auto"/>
              <w:jc w:val="center"/>
              <w:rPr>
                <w:rFonts w:hint="eastAsia" w:ascii="宋体" w:hAnsi="宋体" w:cs="宋体"/>
                <w:sz w:val="18"/>
                <w:szCs w:val="18"/>
              </w:rPr>
            </w:pPr>
            <w:r>
              <w:rPr>
                <w:rFonts w:ascii="宋体" w:hAnsi="宋体" w:cs="宋体"/>
                <w:sz w:val="18"/>
                <w:szCs w:val="18"/>
              </w:rPr>
              <w:t>38.16</w:t>
            </w:r>
          </w:p>
        </w:tc>
        <w:tc>
          <w:tcPr>
            <w:tcW w:w="1421" w:type="dxa"/>
            <w:vAlign w:val="center"/>
          </w:tcPr>
          <w:p w14:paraId="4A857421">
            <w:pPr>
              <w:spacing w:line="240" w:lineRule="auto"/>
              <w:jc w:val="center"/>
              <w:rPr>
                <w:rFonts w:hint="eastAsia" w:ascii="宋体" w:hAnsi="宋体" w:cs="宋体"/>
                <w:sz w:val="18"/>
                <w:szCs w:val="18"/>
              </w:rPr>
            </w:pPr>
            <w:r>
              <w:rPr>
                <w:rFonts w:ascii="宋体" w:hAnsi="宋体" w:cs="宋体"/>
                <w:sz w:val="18"/>
                <w:szCs w:val="18"/>
              </w:rPr>
              <w:t>48.0</w:t>
            </w:r>
          </w:p>
        </w:tc>
        <w:tc>
          <w:tcPr>
            <w:tcW w:w="1421" w:type="dxa"/>
            <w:vAlign w:val="center"/>
          </w:tcPr>
          <w:p w14:paraId="7CC4E45C">
            <w:pPr>
              <w:spacing w:line="240" w:lineRule="auto"/>
              <w:jc w:val="center"/>
              <w:rPr>
                <w:rFonts w:hint="eastAsia" w:ascii="宋体" w:hAnsi="宋体" w:eastAsia="宋体" w:cs="宋体"/>
                <w:sz w:val="18"/>
                <w:szCs w:val="18"/>
                <w:lang w:eastAsia="zh-CN"/>
              </w:rPr>
            </w:pPr>
            <w:r>
              <w:rPr>
                <w:rFonts w:ascii="宋体" w:hAnsi="宋体" w:cs="宋体"/>
                <w:sz w:val="18"/>
                <w:szCs w:val="18"/>
              </w:rPr>
              <w:t>48.1</w:t>
            </w:r>
            <w:r>
              <w:rPr>
                <w:rFonts w:hint="eastAsia" w:ascii="宋体" w:hAnsi="宋体" w:cs="宋体"/>
                <w:sz w:val="18"/>
                <w:szCs w:val="18"/>
                <w:lang w:val="en-US" w:eastAsia="zh-CN"/>
              </w:rPr>
              <w:t>4</w:t>
            </w:r>
          </w:p>
        </w:tc>
      </w:tr>
      <w:tr w14:paraId="6510B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20" w:type="dxa"/>
            <w:vAlign w:val="center"/>
          </w:tcPr>
          <w:p w14:paraId="5C9B1521">
            <w:pPr>
              <w:spacing w:line="240" w:lineRule="auto"/>
              <w:jc w:val="center"/>
              <w:rPr>
                <w:rFonts w:hint="eastAsia" w:ascii="宋体" w:hAnsi="宋体" w:cs="宋体"/>
                <w:sz w:val="18"/>
                <w:szCs w:val="18"/>
              </w:rPr>
            </w:pPr>
            <w:r>
              <w:rPr>
                <w:rFonts w:ascii="宋体" w:hAnsi="宋体" w:cs="宋体"/>
                <w:sz w:val="18"/>
                <w:szCs w:val="18"/>
              </w:rPr>
              <w:t>27.5</w:t>
            </w:r>
          </w:p>
        </w:tc>
        <w:tc>
          <w:tcPr>
            <w:tcW w:w="1420" w:type="dxa"/>
            <w:vAlign w:val="center"/>
          </w:tcPr>
          <w:p w14:paraId="44867B97">
            <w:pPr>
              <w:spacing w:line="240" w:lineRule="auto"/>
              <w:jc w:val="center"/>
              <w:rPr>
                <w:rFonts w:hint="eastAsia" w:ascii="宋体" w:hAnsi="宋体" w:cs="宋体"/>
                <w:sz w:val="18"/>
                <w:szCs w:val="18"/>
              </w:rPr>
            </w:pPr>
            <w:r>
              <w:rPr>
                <w:rFonts w:ascii="宋体" w:hAnsi="宋体" w:cs="宋体"/>
                <w:sz w:val="18"/>
                <w:szCs w:val="18"/>
              </w:rPr>
              <w:t>28.66</w:t>
            </w:r>
          </w:p>
        </w:tc>
        <w:tc>
          <w:tcPr>
            <w:tcW w:w="1420" w:type="dxa"/>
            <w:vAlign w:val="center"/>
          </w:tcPr>
          <w:p w14:paraId="76401935">
            <w:pPr>
              <w:spacing w:line="240" w:lineRule="auto"/>
              <w:jc w:val="center"/>
              <w:rPr>
                <w:rFonts w:hint="eastAsia" w:ascii="宋体" w:hAnsi="宋体" w:cs="宋体"/>
                <w:sz w:val="18"/>
                <w:szCs w:val="18"/>
              </w:rPr>
            </w:pPr>
            <w:r>
              <w:rPr>
                <w:rFonts w:ascii="宋体" w:hAnsi="宋体" w:cs="宋体"/>
                <w:sz w:val="18"/>
                <w:szCs w:val="18"/>
              </w:rPr>
              <w:t>38.0</w:t>
            </w:r>
          </w:p>
        </w:tc>
        <w:tc>
          <w:tcPr>
            <w:tcW w:w="1420" w:type="dxa"/>
            <w:vAlign w:val="center"/>
          </w:tcPr>
          <w:p w14:paraId="1413FFCA">
            <w:pPr>
              <w:spacing w:line="240" w:lineRule="auto"/>
              <w:jc w:val="center"/>
              <w:rPr>
                <w:rFonts w:hint="eastAsia" w:ascii="宋体" w:hAnsi="宋体" w:eastAsia="宋体" w:cs="宋体"/>
                <w:sz w:val="18"/>
                <w:szCs w:val="18"/>
                <w:lang w:eastAsia="zh-CN"/>
              </w:rPr>
            </w:pPr>
            <w:r>
              <w:rPr>
                <w:rFonts w:ascii="宋体" w:hAnsi="宋体" w:cs="宋体"/>
                <w:sz w:val="18"/>
                <w:szCs w:val="18"/>
              </w:rPr>
              <w:t>38.6</w:t>
            </w:r>
            <w:r>
              <w:rPr>
                <w:rFonts w:hint="eastAsia" w:ascii="宋体" w:hAnsi="宋体" w:cs="宋体"/>
                <w:sz w:val="18"/>
                <w:szCs w:val="18"/>
                <w:lang w:val="en-US" w:eastAsia="zh-CN"/>
              </w:rPr>
              <w:t>4</w:t>
            </w:r>
          </w:p>
        </w:tc>
        <w:tc>
          <w:tcPr>
            <w:tcW w:w="1421" w:type="dxa"/>
            <w:vAlign w:val="center"/>
          </w:tcPr>
          <w:p w14:paraId="5E48B3D6">
            <w:pPr>
              <w:spacing w:line="240" w:lineRule="auto"/>
              <w:jc w:val="center"/>
              <w:rPr>
                <w:rFonts w:hint="eastAsia" w:ascii="宋体" w:hAnsi="宋体" w:cs="宋体"/>
                <w:sz w:val="18"/>
                <w:szCs w:val="18"/>
              </w:rPr>
            </w:pPr>
            <w:r>
              <w:rPr>
                <w:rFonts w:ascii="宋体" w:hAnsi="宋体" w:cs="宋体"/>
                <w:sz w:val="18"/>
                <w:szCs w:val="18"/>
              </w:rPr>
              <w:t>48.5</w:t>
            </w:r>
          </w:p>
        </w:tc>
        <w:tc>
          <w:tcPr>
            <w:tcW w:w="1421" w:type="dxa"/>
            <w:vAlign w:val="center"/>
          </w:tcPr>
          <w:p w14:paraId="2627EF36">
            <w:pPr>
              <w:spacing w:line="240" w:lineRule="auto"/>
              <w:jc w:val="center"/>
              <w:rPr>
                <w:rFonts w:hint="eastAsia" w:ascii="宋体" w:hAnsi="宋体" w:cs="宋体"/>
                <w:sz w:val="18"/>
                <w:szCs w:val="18"/>
              </w:rPr>
            </w:pPr>
            <w:r>
              <w:rPr>
                <w:rFonts w:ascii="宋体" w:hAnsi="宋体" w:cs="宋体"/>
                <w:sz w:val="18"/>
                <w:szCs w:val="18"/>
              </w:rPr>
              <w:t>48.61</w:t>
            </w:r>
          </w:p>
        </w:tc>
      </w:tr>
      <w:tr w14:paraId="3A50B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20" w:type="dxa"/>
            <w:vAlign w:val="center"/>
          </w:tcPr>
          <w:p w14:paraId="4D1467C8">
            <w:pPr>
              <w:spacing w:line="240" w:lineRule="auto"/>
              <w:jc w:val="center"/>
              <w:rPr>
                <w:rFonts w:hint="eastAsia" w:ascii="宋体" w:hAnsi="宋体" w:cs="宋体"/>
                <w:sz w:val="18"/>
                <w:szCs w:val="18"/>
              </w:rPr>
            </w:pPr>
            <w:r>
              <w:rPr>
                <w:rFonts w:ascii="宋体" w:hAnsi="宋体" w:cs="宋体"/>
                <w:sz w:val="18"/>
                <w:szCs w:val="18"/>
              </w:rPr>
              <w:t>28.0</w:t>
            </w:r>
          </w:p>
        </w:tc>
        <w:tc>
          <w:tcPr>
            <w:tcW w:w="1420" w:type="dxa"/>
            <w:vAlign w:val="center"/>
          </w:tcPr>
          <w:p w14:paraId="22DE4763">
            <w:pPr>
              <w:spacing w:line="240" w:lineRule="auto"/>
              <w:jc w:val="center"/>
              <w:rPr>
                <w:rFonts w:hint="eastAsia" w:ascii="宋体" w:hAnsi="宋体" w:eastAsia="宋体" w:cs="宋体"/>
                <w:sz w:val="18"/>
                <w:szCs w:val="18"/>
                <w:lang w:eastAsia="zh-CN"/>
              </w:rPr>
            </w:pPr>
            <w:r>
              <w:rPr>
                <w:rFonts w:ascii="宋体" w:hAnsi="宋体" w:cs="宋体"/>
                <w:sz w:val="18"/>
                <w:szCs w:val="18"/>
              </w:rPr>
              <w:t>29.1</w:t>
            </w:r>
            <w:r>
              <w:rPr>
                <w:rFonts w:hint="eastAsia" w:ascii="宋体" w:hAnsi="宋体" w:cs="宋体"/>
                <w:sz w:val="18"/>
                <w:szCs w:val="18"/>
                <w:lang w:val="en-US" w:eastAsia="zh-CN"/>
              </w:rPr>
              <w:t>4</w:t>
            </w:r>
          </w:p>
        </w:tc>
        <w:tc>
          <w:tcPr>
            <w:tcW w:w="1420" w:type="dxa"/>
            <w:vAlign w:val="center"/>
          </w:tcPr>
          <w:p w14:paraId="446571BD">
            <w:pPr>
              <w:spacing w:line="240" w:lineRule="auto"/>
              <w:jc w:val="center"/>
              <w:rPr>
                <w:rFonts w:hint="eastAsia" w:ascii="宋体" w:hAnsi="宋体" w:cs="宋体"/>
                <w:sz w:val="18"/>
                <w:szCs w:val="18"/>
              </w:rPr>
            </w:pPr>
            <w:r>
              <w:rPr>
                <w:rFonts w:ascii="宋体" w:hAnsi="宋体" w:cs="宋体"/>
                <w:sz w:val="18"/>
                <w:szCs w:val="18"/>
              </w:rPr>
              <w:t>38.5</w:t>
            </w:r>
          </w:p>
        </w:tc>
        <w:tc>
          <w:tcPr>
            <w:tcW w:w="1420" w:type="dxa"/>
            <w:vAlign w:val="center"/>
          </w:tcPr>
          <w:p w14:paraId="02C93229">
            <w:pPr>
              <w:spacing w:line="240" w:lineRule="auto"/>
              <w:jc w:val="center"/>
              <w:rPr>
                <w:rFonts w:hint="eastAsia" w:ascii="宋体" w:hAnsi="宋体" w:cs="宋体"/>
                <w:sz w:val="18"/>
                <w:szCs w:val="18"/>
              </w:rPr>
            </w:pPr>
            <w:r>
              <w:rPr>
                <w:rFonts w:ascii="宋体" w:hAnsi="宋体" w:cs="宋体"/>
                <w:sz w:val="18"/>
                <w:szCs w:val="18"/>
              </w:rPr>
              <w:t>39.11</w:t>
            </w:r>
          </w:p>
        </w:tc>
        <w:tc>
          <w:tcPr>
            <w:tcW w:w="1421" w:type="dxa"/>
            <w:vAlign w:val="center"/>
          </w:tcPr>
          <w:p w14:paraId="7B9601D8">
            <w:pPr>
              <w:spacing w:line="240" w:lineRule="auto"/>
              <w:jc w:val="center"/>
              <w:rPr>
                <w:rFonts w:hint="eastAsia" w:ascii="宋体" w:hAnsi="宋体" w:cs="宋体"/>
                <w:sz w:val="18"/>
                <w:szCs w:val="18"/>
              </w:rPr>
            </w:pPr>
            <w:r>
              <w:rPr>
                <w:rFonts w:ascii="宋体" w:hAnsi="宋体" w:cs="宋体"/>
                <w:sz w:val="18"/>
                <w:szCs w:val="18"/>
              </w:rPr>
              <w:t>49.0</w:t>
            </w:r>
          </w:p>
        </w:tc>
        <w:tc>
          <w:tcPr>
            <w:tcW w:w="1421" w:type="dxa"/>
            <w:vAlign w:val="center"/>
          </w:tcPr>
          <w:p w14:paraId="44D1A917">
            <w:pPr>
              <w:spacing w:line="240" w:lineRule="auto"/>
              <w:jc w:val="center"/>
              <w:rPr>
                <w:rFonts w:hint="eastAsia" w:ascii="宋体" w:hAnsi="宋体" w:eastAsia="宋体" w:cs="宋体"/>
                <w:sz w:val="18"/>
                <w:szCs w:val="18"/>
                <w:lang w:eastAsia="zh-CN"/>
              </w:rPr>
            </w:pPr>
            <w:r>
              <w:rPr>
                <w:rFonts w:ascii="宋体" w:hAnsi="宋体" w:cs="宋体"/>
                <w:sz w:val="18"/>
                <w:szCs w:val="18"/>
              </w:rPr>
              <w:t>49.0</w:t>
            </w:r>
            <w:r>
              <w:rPr>
                <w:rFonts w:hint="eastAsia" w:ascii="宋体" w:hAnsi="宋体" w:cs="宋体"/>
                <w:sz w:val="18"/>
                <w:szCs w:val="18"/>
                <w:lang w:val="en-US" w:eastAsia="zh-CN"/>
              </w:rPr>
              <w:t>9</w:t>
            </w:r>
          </w:p>
        </w:tc>
      </w:tr>
      <w:tr w14:paraId="28E4A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20" w:type="dxa"/>
            <w:vAlign w:val="center"/>
          </w:tcPr>
          <w:p w14:paraId="469EC655">
            <w:pPr>
              <w:spacing w:line="240" w:lineRule="auto"/>
              <w:jc w:val="center"/>
              <w:rPr>
                <w:rFonts w:hint="eastAsia" w:ascii="宋体" w:hAnsi="宋体" w:cs="宋体"/>
                <w:sz w:val="18"/>
                <w:szCs w:val="18"/>
              </w:rPr>
            </w:pPr>
            <w:r>
              <w:rPr>
                <w:rFonts w:ascii="宋体" w:hAnsi="宋体" w:cs="宋体"/>
                <w:sz w:val="18"/>
                <w:szCs w:val="18"/>
              </w:rPr>
              <w:t>28.5</w:t>
            </w:r>
          </w:p>
        </w:tc>
        <w:tc>
          <w:tcPr>
            <w:tcW w:w="1420" w:type="dxa"/>
            <w:vAlign w:val="center"/>
          </w:tcPr>
          <w:p w14:paraId="542B901B">
            <w:pPr>
              <w:spacing w:line="240" w:lineRule="auto"/>
              <w:jc w:val="center"/>
              <w:rPr>
                <w:rFonts w:hint="eastAsia" w:ascii="宋体" w:hAnsi="宋体" w:cs="宋体"/>
                <w:sz w:val="18"/>
                <w:szCs w:val="18"/>
              </w:rPr>
            </w:pPr>
            <w:r>
              <w:rPr>
                <w:rFonts w:ascii="宋体" w:hAnsi="宋体" w:cs="宋体"/>
                <w:sz w:val="18"/>
                <w:szCs w:val="18"/>
              </w:rPr>
              <w:t>29.61</w:t>
            </w:r>
          </w:p>
        </w:tc>
        <w:tc>
          <w:tcPr>
            <w:tcW w:w="1420" w:type="dxa"/>
            <w:vAlign w:val="center"/>
          </w:tcPr>
          <w:p w14:paraId="264444DC">
            <w:pPr>
              <w:spacing w:line="240" w:lineRule="auto"/>
              <w:jc w:val="center"/>
              <w:rPr>
                <w:rFonts w:hint="eastAsia" w:ascii="宋体" w:hAnsi="宋体" w:cs="宋体"/>
                <w:sz w:val="18"/>
                <w:szCs w:val="18"/>
              </w:rPr>
            </w:pPr>
            <w:r>
              <w:rPr>
                <w:rFonts w:ascii="宋体" w:hAnsi="宋体" w:cs="宋体"/>
                <w:sz w:val="18"/>
                <w:szCs w:val="18"/>
              </w:rPr>
              <w:t>39.0</w:t>
            </w:r>
          </w:p>
        </w:tc>
        <w:tc>
          <w:tcPr>
            <w:tcW w:w="1420" w:type="dxa"/>
            <w:vAlign w:val="center"/>
          </w:tcPr>
          <w:p w14:paraId="241278BA">
            <w:pPr>
              <w:spacing w:line="240" w:lineRule="auto"/>
              <w:jc w:val="center"/>
              <w:rPr>
                <w:rFonts w:hint="eastAsia" w:ascii="宋体" w:hAnsi="宋体" w:eastAsia="宋体" w:cs="宋体"/>
                <w:sz w:val="18"/>
                <w:szCs w:val="18"/>
                <w:lang w:eastAsia="zh-CN"/>
              </w:rPr>
            </w:pPr>
            <w:r>
              <w:rPr>
                <w:rFonts w:ascii="宋体" w:hAnsi="宋体" w:cs="宋体"/>
                <w:sz w:val="18"/>
                <w:szCs w:val="18"/>
              </w:rPr>
              <w:t>39.5</w:t>
            </w:r>
            <w:r>
              <w:rPr>
                <w:rFonts w:hint="eastAsia" w:ascii="宋体" w:hAnsi="宋体" w:cs="宋体"/>
                <w:sz w:val="18"/>
                <w:szCs w:val="18"/>
                <w:lang w:val="en-US" w:eastAsia="zh-CN"/>
              </w:rPr>
              <w:t>9</w:t>
            </w:r>
          </w:p>
        </w:tc>
        <w:tc>
          <w:tcPr>
            <w:tcW w:w="1421" w:type="dxa"/>
            <w:vAlign w:val="center"/>
          </w:tcPr>
          <w:p w14:paraId="73AE3203">
            <w:pPr>
              <w:spacing w:line="240" w:lineRule="auto"/>
              <w:jc w:val="center"/>
              <w:rPr>
                <w:rFonts w:hint="eastAsia" w:ascii="宋体" w:hAnsi="宋体" w:cs="宋体"/>
                <w:sz w:val="18"/>
                <w:szCs w:val="18"/>
              </w:rPr>
            </w:pPr>
            <w:r>
              <w:rPr>
                <w:rFonts w:ascii="宋体" w:hAnsi="宋体" w:cs="宋体"/>
                <w:sz w:val="18"/>
                <w:szCs w:val="18"/>
              </w:rPr>
              <w:t>49.5</w:t>
            </w:r>
          </w:p>
        </w:tc>
        <w:tc>
          <w:tcPr>
            <w:tcW w:w="1421" w:type="dxa"/>
            <w:vAlign w:val="center"/>
          </w:tcPr>
          <w:p w14:paraId="7CC19100">
            <w:pPr>
              <w:spacing w:line="240" w:lineRule="auto"/>
              <w:jc w:val="center"/>
              <w:rPr>
                <w:rFonts w:hint="eastAsia" w:ascii="宋体" w:hAnsi="宋体" w:cs="宋体"/>
                <w:sz w:val="18"/>
                <w:szCs w:val="18"/>
              </w:rPr>
            </w:pPr>
            <w:r>
              <w:rPr>
                <w:rFonts w:ascii="宋体" w:hAnsi="宋体" w:cs="宋体"/>
                <w:sz w:val="18"/>
                <w:szCs w:val="18"/>
              </w:rPr>
              <w:t>49.56</w:t>
            </w:r>
          </w:p>
        </w:tc>
      </w:tr>
      <w:tr w14:paraId="6DAB2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20" w:type="dxa"/>
            <w:vAlign w:val="center"/>
          </w:tcPr>
          <w:p w14:paraId="67D575A3">
            <w:pPr>
              <w:spacing w:line="240" w:lineRule="auto"/>
              <w:jc w:val="center"/>
              <w:rPr>
                <w:rFonts w:hint="eastAsia" w:ascii="宋体" w:hAnsi="宋体" w:cs="宋体"/>
                <w:sz w:val="18"/>
                <w:szCs w:val="18"/>
              </w:rPr>
            </w:pPr>
            <w:r>
              <w:rPr>
                <w:rFonts w:ascii="宋体" w:hAnsi="宋体" w:cs="宋体"/>
                <w:sz w:val="18"/>
                <w:szCs w:val="18"/>
              </w:rPr>
              <w:t>29.0</w:t>
            </w:r>
          </w:p>
        </w:tc>
        <w:tc>
          <w:tcPr>
            <w:tcW w:w="1420" w:type="dxa"/>
            <w:vAlign w:val="center"/>
          </w:tcPr>
          <w:p w14:paraId="030ECE94">
            <w:pPr>
              <w:spacing w:line="240" w:lineRule="auto"/>
              <w:jc w:val="center"/>
              <w:rPr>
                <w:rFonts w:hint="eastAsia" w:ascii="宋体" w:hAnsi="宋体" w:eastAsia="宋体" w:cs="宋体"/>
                <w:sz w:val="18"/>
                <w:szCs w:val="18"/>
                <w:lang w:eastAsia="zh-CN"/>
              </w:rPr>
            </w:pPr>
            <w:r>
              <w:rPr>
                <w:rFonts w:ascii="宋体" w:hAnsi="宋体" w:cs="宋体"/>
                <w:sz w:val="18"/>
                <w:szCs w:val="18"/>
              </w:rPr>
              <w:t>30.0</w:t>
            </w:r>
            <w:r>
              <w:rPr>
                <w:rFonts w:hint="eastAsia" w:ascii="宋体" w:hAnsi="宋体" w:cs="宋体"/>
                <w:sz w:val="18"/>
                <w:szCs w:val="18"/>
                <w:lang w:val="en-US" w:eastAsia="zh-CN"/>
              </w:rPr>
              <w:t>9</w:t>
            </w:r>
          </w:p>
        </w:tc>
        <w:tc>
          <w:tcPr>
            <w:tcW w:w="1420" w:type="dxa"/>
            <w:vAlign w:val="center"/>
          </w:tcPr>
          <w:p w14:paraId="6A17A781">
            <w:pPr>
              <w:spacing w:line="240" w:lineRule="auto"/>
              <w:jc w:val="center"/>
              <w:rPr>
                <w:rFonts w:hint="eastAsia" w:ascii="宋体" w:hAnsi="宋体" w:cs="宋体"/>
                <w:sz w:val="18"/>
                <w:szCs w:val="18"/>
              </w:rPr>
            </w:pPr>
            <w:r>
              <w:rPr>
                <w:rFonts w:ascii="宋体" w:hAnsi="宋体" w:cs="宋体"/>
                <w:sz w:val="18"/>
                <w:szCs w:val="18"/>
              </w:rPr>
              <w:t>39.5</w:t>
            </w:r>
          </w:p>
        </w:tc>
        <w:tc>
          <w:tcPr>
            <w:tcW w:w="1420" w:type="dxa"/>
            <w:vAlign w:val="center"/>
          </w:tcPr>
          <w:p w14:paraId="2881F25C">
            <w:pPr>
              <w:spacing w:line="240" w:lineRule="auto"/>
              <w:jc w:val="center"/>
              <w:rPr>
                <w:rFonts w:hint="eastAsia" w:ascii="宋体" w:hAnsi="宋体" w:cs="宋体"/>
                <w:sz w:val="18"/>
                <w:szCs w:val="18"/>
              </w:rPr>
            </w:pPr>
            <w:r>
              <w:rPr>
                <w:rFonts w:ascii="宋体" w:hAnsi="宋体" w:cs="宋体"/>
                <w:sz w:val="18"/>
                <w:szCs w:val="18"/>
              </w:rPr>
              <w:t>40.06</w:t>
            </w:r>
          </w:p>
        </w:tc>
        <w:tc>
          <w:tcPr>
            <w:tcW w:w="1421" w:type="dxa"/>
            <w:vAlign w:val="center"/>
          </w:tcPr>
          <w:p w14:paraId="1C3B6C85">
            <w:pPr>
              <w:spacing w:line="240" w:lineRule="auto"/>
              <w:jc w:val="center"/>
              <w:rPr>
                <w:rFonts w:hint="eastAsia" w:ascii="宋体" w:hAnsi="宋体" w:cs="宋体"/>
                <w:sz w:val="18"/>
                <w:szCs w:val="18"/>
              </w:rPr>
            </w:pPr>
            <w:r>
              <w:rPr>
                <w:rFonts w:ascii="宋体" w:hAnsi="宋体" w:cs="宋体"/>
                <w:sz w:val="18"/>
                <w:szCs w:val="18"/>
              </w:rPr>
              <w:t>50.0</w:t>
            </w:r>
          </w:p>
        </w:tc>
        <w:tc>
          <w:tcPr>
            <w:tcW w:w="1421" w:type="dxa"/>
            <w:vAlign w:val="center"/>
          </w:tcPr>
          <w:p w14:paraId="2EBEED87">
            <w:pPr>
              <w:spacing w:line="240" w:lineRule="auto"/>
              <w:jc w:val="center"/>
              <w:rPr>
                <w:rFonts w:hint="eastAsia" w:ascii="宋体" w:hAnsi="宋体" w:eastAsia="宋体" w:cs="宋体"/>
                <w:sz w:val="18"/>
                <w:szCs w:val="18"/>
                <w:lang w:eastAsia="zh-CN"/>
              </w:rPr>
            </w:pPr>
            <w:r>
              <w:rPr>
                <w:rFonts w:ascii="宋体" w:hAnsi="宋体" w:cs="宋体"/>
                <w:sz w:val="18"/>
                <w:szCs w:val="18"/>
              </w:rPr>
              <w:t>50.0</w:t>
            </w:r>
            <w:r>
              <w:rPr>
                <w:rFonts w:hint="eastAsia" w:ascii="宋体" w:hAnsi="宋体" w:cs="宋体"/>
                <w:sz w:val="18"/>
                <w:szCs w:val="18"/>
                <w:lang w:val="en-US" w:eastAsia="zh-CN"/>
              </w:rPr>
              <w:t>4</w:t>
            </w:r>
          </w:p>
        </w:tc>
      </w:tr>
      <w:tr w14:paraId="54654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20" w:type="dxa"/>
            <w:vAlign w:val="center"/>
          </w:tcPr>
          <w:p w14:paraId="5AA76D4C">
            <w:pPr>
              <w:spacing w:line="240" w:lineRule="auto"/>
              <w:jc w:val="center"/>
              <w:rPr>
                <w:rFonts w:hint="eastAsia" w:ascii="宋体" w:hAnsi="宋体" w:cs="宋体"/>
                <w:sz w:val="18"/>
                <w:szCs w:val="18"/>
              </w:rPr>
            </w:pPr>
            <w:r>
              <w:rPr>
                <w:rFonts w:ascii="宋体" w:hAnsi="宋体" w:cs="宋体"/>
                <w:sz w:val="18"/>
                <w:szCs w:val="18"/>
              </w:rPr>
              <w:t>29.5</w:t>
            </w:r>
          </w:p>
        </w:tc>
        <w:tc>
          <w:tcPr>
            <w:tcW w:w="1420" w:type="dxa"/>
            <w:vAlign w:val="center"/>
          </w:tcPr>
          <w:p w14:paraId="6418F338">
            <w:pPr>
              <w:spacing w:line="240" w:lineRule="auto"/>
              <w:jc w:val="center"/>
              <w:rPr>
                <w:rFonts w:hint="eastAsia" w:ascii="宋体" w:hAnsi="宋体" w:cs="宋体"/>
                <w:sz w:val="18"/>
                <w:szCs w:val="18"/>
              </w:rPr>
            </w:pPr>
            <w:r>
              <w:rPr>
                <w:rFonts w:ascii="宋体" w:hAnsi="宋体" w:cs="宋体"/>
                <w:sz w:val="18"/>
                <w:szCs w:val="18"/>
              </w:rPr>
              <w:t>30.56</w:t>
            </w:r>
          </w:p>
        </w:tc>
        <w:tc>
          <w:tcPr>
            <w:tcW w:w="1420" w:type="dxa"/>
            <w:vAlign w:val="center"/>
          </w:tcPr>
          <w:p w14:paraId="2C3799CA">
            <w:pPr>
              <w:spacing w:line="240" w:lineRule="auto"/>
              <w:jc w:val="center"/>
              <w:rPr>
                <w:rFonts w:hint="eastAsia" w:ascii="宋体" w:hAnsi="宋体" w:cs="宋体"/>
                <w:sz w:val="18"/>
                <w:szCs w:val="18"/>
              </w:rPr>
            </w:pPr>
            <w:r>
              <w:rPr>
                <w:rFonts w:ascii="宋体" w:hAnsi="宋体" w:cs="宋体"/>
                <w:sz w:val="18"/>
                <w:szCs w:val="18"/>
              </w:rPr>
              <w:t>40.0</w:t>
            </w:r>
          </w:p>
        </w:tc>
        <w:tc>
          <w:tcPr>
            <w:tcW w:w="1420" w:type="dxa"/>
            <w:vAlign w:val="center"/>
          </w:tcPr>
          <w:p w14:paraId="6C13AA2E">
            <w:pPr>
              <w:spacing w:line="240" w:lineRule="auto"/>
              <w:jc w:val="center"/>
              <w:rPr>
                <w:rFonts w:hint="eastAsia" w:ascii="宋体" w:hAnsi="宋体" w:eastAsia="宋体" w:cs="宋体"/>
                <w:sz w:val="18"/>
                <w:szCs w:val="18"/>
                <w:lang w:eastAsia="zh-CN"/>
              </w:rPr>
            </w:pPr>
            <w:r>
              <w:rPr>
                <w:rFonts w:ascii="宋体" w:hAnsi="宋体" w:cs="宋体"/>
                <w:sz w:val="18"/>
                <w:szCs w:val="18"/>
              </w:rPr>
              <w:t>40.5</w:t>
            </w:r>
            <w:r>
              <w:rPr>
                <w:rFonts w:hint="eastAsia" w:ascii="宋体" w:hAnsi="宋体" w:cs="宋体"/>
                <w:sz w:val="18"/>
                <w:szCs w:val="18"/>
                <w:lang w:val="en-US" w:eastAsia="zh-CN"/>
              </w:rPr>
              <w:t>4</w:t>
            </w:r>
          </w:p>
        </w:tc>
        <w:tc>
          <w:tcPr>
            <w:tcW w:w="1421" w:type="dxa"/>
            <w:vAlign w:val="center"/>
          </w:tcPr>
          <w:p w14:paraId="497491B5">
            <w:pPr>
              <w:spacing w:line="240" w:lineRule="auto"/>
              <w:jc w:val="center"/>
              <w:rPr>
                <w:rFonts w:hint="eastAsia" w:ascii="宋体" w:hAnsi="宋体" w:cs="宋体"/>
                <w:sz w:val="18"/>
                <w:szCs w:val="18"/>
              </w:rPr>
            </w:pPr>
            <w:r>
              <w:rPr>
                <w:rFonts w:ascii="宋体" w:hAnsi="宋体" w:cs="宋体"/>
                <w:sz w:val="18"/>
                <w:szCs w:val="18"/>
              </w:rPr>
              <w:t>50.5</w:t>
            </w:r>
          </w:p>
        </w:tc>
        <w:tc>
          <w:tcPr>
            <w:tcW w:w="1421" w:type="dxa"/>
            <w:vAlign w:val="center"/>
          </w:tcPr>
          <w:p w14:paraId="1806B548">
            <w:pPr>
              <w:spacing w:line="240" w:lineRule="auto"/>
              <w:jc w:val="center"/>
              <w:rPr>
                <w:rFonts w:hint="eastAsia" w:ascii="宋体" w:hAnsi="宋体" w:cs="宋体"/>
                <w:sz w:val="18"/>
                <w:szCs w:val="18"/>
              </w:rPr>
            </w:pPr>
            <w:r>
              <w:rPr>
                <w:rFonts w:ascii="宋体" w:hAnsi="宋体" w:cs="宋体"/>
                <w:sz w:val="18"/>
                <w:szCs w:val="18"/>
              </w:rPr>
              <w:t>50.51</w:t>
            </w:r>
          </w:p>
        </w:tc>
      </w:tr>
      <w:tr w14:paraId="240E0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20" w:type="dxa"/>
            <w:vAlign w:val="center"/>
          </w:tcPr>
          <w:p w14:paraId="4D5CA4C9">
            <w:pPr>
              <w:spacing w:line="240" w:lineRule="auto"/>
              <w:jc w:val="center"/>
              <w:rPr>
                <w:rFonts w:hint="eastAsia" w:ascii="宋体" w:hAnsi="宋体" w:cs="宋体"/>
                <w:sz w:val="18"/>
                <w:szCs w:val="18"/>
              </w:rPr>
            </w:pPr>
            <w:r>
              <w:rPr>
                <w:rFonts w:ascii="宋体" w:hAnsi="宋体" w:cs="宋体"/>
                <w:sz w:val="18"/>
                <w:szCs w:val="18"/>
              </w:rPr>
              <w:t>30.0</w:t>
            </w:r>
          </w:p>
        </w:tc>
        <w:tc>
          <w:tcPr>
            <w:tcW w:w="1420" w:type="dxa"/>
            <w:vAlign w:val="center"/>
          </w:tcPr>
          <w:p w14:paraId="762AA44F">
            <w:pPr>
              <w:spacing w:line="240" w:lineRule="auto"/>
              <w:jc w:val="center"/>
              <w:rPr>
                <w:rFonts w:hint="eastAsia" w:ascii="宋体" w:hAnsi="宋体" w:eastAsia="宋体" w:cs="宋体"/>
                <w:sz w:val="18"/>
                <w:szCs w:val="18"/>
                <w:lang w:eastAsia="zh-CN"/>
              </w:rPr>
            </w:pPr>
            <w:r>
              <w:rPr>
                <w:rFonts w:ascii="宋体" w:hAnsi="宋体" w:cs="宋体"/>
                <w:sz w:val="18"/>
                <w:szCs w:val="18"/>
              </w:rPr>
              <w:t>31.0</w:t>
            </w:r>
            <w:r>
              <w:rPr>
                <w:rFonts w:hint="eastAsia" w:ascii="宋体" w:hAnsi="宋体" w:cs="宋体"/>
                <w:sz w:val="18"/>
                <w:szCs w:val="18"/>
                <w:lang w:val="en-US" w:eastAsia="zh-CN"/>
              </w:rPr>
              <w:t>4</w:t>
            </w:r>
          </w:p>
        </w:tc>
        <w:tc>
          <w:tcPr>
            <w:tcW w:w="1420" w:type="dxa"/>
            <w:vAlign w:val="center"/>
          </w:tcPr>
          <w:p w14:paraId="5CEE5D1D">
            <w:pPr>
              <w:spacing w:line="240" w:lineRule="auto"/>
              <w:jc w:val="center"/>
              <w:rPr>
                <w:rFonts w:hint="eastAsia" w:ascii="宋体" w:hAnsi="宋体" w:cs="宋体"/>
                <w:sz w:val="18"/>
                <w:szCs w:val="18"/>
              </w:rPr>
            </w:pPr>
            <w:r>
              <w:rPr>
                <w:rFonts w:ascii="宋体" w:hAnsi="宋体" w:cs="宋体"/>
                <w:sz w:val="18"/>
                <w:szCs w:val="18"/>
              </w:rPr>
              <w:t>40.5</w:t>
            </w:r>
          </w:p>
        </w:tc>
        <w:tc>
          <w:tcPr>
            <w:tcW w:w="1420" w:type="dxa"/>
            <w:vAlign w:val="center"/>
          </w:tcPr>
          <w:p w14:paraId="3F770976">
            <w:pPr>
              <w:spacing w:line="240" w:lineRule="auto"/>
              <w:jc w:val="center"/>
              <w:rPr>
                <w:rFonts w:hint="eastAsia" w:ascii="宋体" w:hAnsi="宋体" w:cs="宋体"/>
                <w:sz w:val="18"/>
                <w:szCs w:val="18"/>
              </w:rPr>
            </w:pPr>
            <w:r>
              <w:rPr>
                <w:rFonts w:ascii="宋体" w:hAnsi="宋体" w:cs="宋体"/>
                <w:sz w:val="18"/>
                <w:szCs w:val="18"/>
              </w:rPr>
              <w:t>41.01</w:t>
            </w:r>
          </w:p>
        </w:tc>
        <w:tc>
          <w:tcPr>
            <w:tcW w:w="1421" w:type="dxa"/>
            <w:vAlign w:val="center"/>
          </w:tcPr>
          <w:p w14:paraId="54B2CB3C">
            <w:pPr>
              <w:spacing w:line="240" w:lineRule="auto"/>
              <w:jc w:val="center"/>
              <w:rPr>
                <w:rFonts w:hint="eastAsia" w:ascii="宋体" w:hAnsi="宋体" w:cs="宋体"/>
                <w:sz w:val="18"/>
                <w:szCs w:val="18"/>
              </w:rPr>
            </w:pPr>
            <w:r>
              <w:rPr>
                <w:rFonts w:ascii="宋体" w:hAnsi="宋体" w:cs="宋体"/>
                <w:sz w:val="18"/>
                <w:szCs w:val="18"/>
              </w:rPr>
              <w:t>51.0</w:t>
            </w:r>
          </w:p>
        </w:tc>
        <w:tc>
          <w:tcPr>
            <w:tcW w:w="1421" w:type="dxa"/>
            <w:vAlign w:val="center"/>
          </w:tcPr>
          <w:p w14:paraId="6A2B8EB1">
            <w:pPr>
              <w:spacing w:line="240" w:lineRule="auto"/>
              <w:jc w:val="center"/>
              <w:rPr>
                <w:rFonts w:hint="eastAsia" w:ascii="宋体" w:hAnsi="宋体" w:eastAsia="宋体" w:cs="宋体"/>
                <w:sz w:val="18"/>
                <w:szCs w:val="18"/>
                <w:lang w:eastAsia="zh-CN"/>
              </w:rPr>
            </w:pPr>
            <w:r>
              <w:rPr>
                <w:rFonts w:ascii="宋体" w:hAnsi="宋体" w:cs="宋体"/>
                <w:sz w:val="18"/>
                <w:szCs w:val="18"/>
              </w:rPr>
              <w:t>50.9</w:t>
            </w:r>
            <w:r>
              <w:rPr>
                <w:rFonts w:hint="eastAsia" w:ascii="宋体" w:hAnsi="宋体" w:cs="宋体"/>
                <w:sz w:val="18"/>
                <w:szCs w:val="18"/>
                <w:lang w:val="en-US" w:eastAsia="zh-CN"/>
              </w:rPr>
              <w:t>9</w:t>
            </w:r>
          </w:p>
        </w:tc>
      </w:tr>
      <w:tr w14:paraId="7FC4C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20" w:type="dxa"/>
            <w:vAlign w:val="center"/>
          </w:tcPr>
          <w:p w14:paraId="49B95172">
            <w:pPr>
              <w:spacing w:line="240" w:lineRule="auto"/>
              <w:jc w:val="center"/>
              <w:rPr>
                <w:rFonts w:hint="eastAsia" w:ascii="宋体" w:hAnsi="宋体" w:cs="宋体"/>
                <w:sz w:val="18"/>
                <w:szCs w:val="18"/>
              </w:rPr>
            </w:pPr>
            <w:r>
              <w:rPr>
                <w:rFonts w:ascii="宋体" w:hAnsi="宋体" w:cs="宋体"/>
                <w:sz w:val="18"/>
                <w:szCs w:val="18"/>
              </w:rPr>
              <w:t>30.5</w:t>
            </w:r>
          </w:p>
        </w:tc>
        <w:tc>
          <w:tcPr>
            <w:tcW w:w="1420" w:type="dxa"/>
            <w:vAlign w:val="center"/>
          </w:tcPr>
          <w:p w14:paraId="65764F4A">
            <w:pPr>
              <w:spacing w:line="240" w:lineRule="auto"/>
              <w:jc w:val="center"/>
              <w:rPr>
                <w:rFonts w:hint="eastAsia" w:ascii="宋体" w:hAnsi="宋体" w:cs="宋体"/>
                <w:sz w:val="18"/>
                <w:szCs w:val="18"/>
              </w:rPr>
            </w:pPr>
            <w:r>
              <w:rPr>
                <w:rFonts w:ascii="宋体" w:hAnsi="宋体" w:cs="宋体"/>
                <w:sz w:val="18"/>
                <w:szCs w:val="18"/>
              </w:rPr>
              <w:t>31.51</w:t>
            </w:r>
          </w:p>
        </w:tc>
        <w:tc>
          <w:tcPr>
            <w:tcW w:w="1420" w:type="dxa"/>
            <w:vAlign w:val="center"/>
          </w:tcPr>
          <w:p w14:paraId="06CCB1AA">
            <w:pPr>
              <w:spacing w:line="240" w:lineRule="auto"/>
              <w:jc w:val="center"/>
              <w:rPr>
                <w:rFonts w:hint="eastAsia" w:ascii="宋体" w:hAnsi="宋体" w:cs="宋体"/>
                <w:sz w:val="18"/>
                <w:szCs w:val="18"/>
              </w:rPr>
            </w:pPr>
            <w:r>
              <w:rPr>
                <w:rFonts w:ascii="宋体" w:hAnsi="宋体" w:cs="宋体"/>
                <w:sz w:val="18"/>
                <w:szCs w:val="18"/>
              </w:rPr>
              <w:t>41.0</w:t>
            </w:r>
          </w:p>
        </w:tc>
        <w:tc>
          <w:tcPr>
            <w:tcW w:w="1420" w:type="dxa"/>
            <w:vAlign w:val="center"/>
          </w:tcPr>
          <w:p w14:paraId="75C869D2">
            <w:pPr>
              <w:spacing w:line="240" w:lineRule="auto"/>
              <w:jc w:val="center"/>
              <w:rPr>
                <w:rFonts w:hint="eastAsia" w:ascii="宋体" w:hAnsi="宋体" w:eastAsia="宋体" w:cs="宋体"/>
                <w:sz w:val="18"/>
                <w:szCs w:val="18"/>
                <w:lang w:eastAsia="zh-CN"/>
              </w:rPr>
            </w:pPr>
            <w:r>
              <w:rPr>
                <w:rFonts w:ascii="宋体" w:hAnsi="宋体" w:cs="宋体"/>
                <w:sz w:val="18"/>
                <w:szCs w:val="18"/>
              </w:rPr>
              <w:t>41.4</w:t>
            </w:r>
            <w:r>
              <w:rPr>
                <w:rFonts w:hint="eastAsia" w:ascii="宋体" w:hAnsi="宋体" w:cs="宋体"/>
                <w:sz w:val="18"/>
                <w:szCs w:val="18"/>
                <w:lang w:val="en-US" w:eastAsia="zh-CN"/>
              </w:rPr>
              <w:t>9</w:t>
            </w:r>
          </w:p>
        </w:tc>
        <w:tc>
          <w:tcPr>
            <w:tcW w:w="1421" w:type="dxa"/>
            <w:vAlign w:val="center"/>
          </w:tcPr>
          <w:p w14:paraId="24909DCB">
            <w:pPr>
              <w:spacing w:line="240" w:lineRule="auto"/>
              <w:jc w:val="center"/>
              <w:rPr>
                <w:rFonts w:hint="eastAsia" w:ascii="宋体" w:hAnsi="宋体" w:cs="宋体"/>
                <w:sz w:val="18"/>
                <w:szCs w:val="18"/>
              </w:rPr>
            </w:pPr>
            <w:r>
              <w:rPr>
                <w:rFonts w:ascii="宋体" w:hAnsi="宋体" w:cs="宋体"/>
                <w:sz w:val="18"/>
                <w:szCs w:val="18"/>
              </w:rPr>
              <w:t>51.5</w:t>
            </w:r>
          </w:p>
        </w:tc>
        <w:tc>
          <w:tcPr>
            <w:tcW w:w="1421" w:type="dxa"/>
            <w:vAlign w:val="center"/>
          </w:tcPr>
          <w:p w14:paraId="5B023C00">
            <w:pPr>
              <w:spacing w:line="240" w:lineRule="auto"/>
              <w:jc w:val="center"/>
              <w:rPr>
                <w:rFonts w:hint="eastAsia" w:ascii="宋体" w:hAnsi="宋体" w:cs="宋体"/>
                <w:sz w:val="18"/>
                <w:szCs w:val="18"/>
              </w:rPr>
            </w:pPr>
            <w:r>
              <w:rPr>
                <w:rFonts w:ascii="宋体" w:hAnsi="宋体" w:cs="宋体"/>
                <w:sz w:val="18"/>
                <w:szCs w:val="18"/>
              </w:rPr>
              <w:t>51.46</w:t>
            </w:r>
          </w:p>
        </w:tc>
      </w:tr>
      <w:tr w14:paraId="475A6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20" w:type="dxa"/>
            <w:vAlign w:val="center"/>
          </w:tcPr>
          <w:p w14:paraId="3A5C69C3">
            <w:pPr>
              <w:spacing w:line="240" w:lineRule="auto"/>
              <w:jc w:val="center"/>
              <w:rPr>
                <w:rFonts w:hint="eastAsia" w:ascii="宋体" w:hAnsi="宋体" w:cs="宋体"/>
                <w:sz w:val="18"/>
                <w:szCs w:val="18"/>
              </w:rPr>
            </w:pPr>
            <w:r>
              <w:rPr>
                <w:rFonts w:ascii="宋体" w:hAnsi="宋体" w:cs="宋体"/>
                <w:sz w:val="18"/>
                <w:szCs w:val="18"/>
              </w:rPr>
              <w:t>31.0</w:t>
            </w:r>
          </w:p>
        </w:tc>
        <w:tc>
          <w:tcPr>
            <w:tcW w:w="1420" w:type="dxa"/>
            <w:vAlign w:val="center"/>
          </w:tcPr>
          <w:p w14:paraId="06524253">
            <w:pPr>
              <w:spacing w:line="240" w:lineRule="auto"/>
              <w:jc w:val="center"/>
              <w:rPr>
                <w:rFonts w:hint="eastAsia" w:ascii="宋体" w:hAnsi="宋体" w:eastAsia="宋体" w:cs="宋体"/>
                <w:sz w:val="18"/>
                <w:szCs w:val="18"/>
                <w:lang w:eastAsia="zh-CN"/>
              </w:rPr>
            </w:pPr>
            <w:r>
              <w:rPr>
                <w:rFonts w:ascii="宋体" w:hAnsi="宋体" w:cs="宋体"/>
                <w:sz w:val="18"/>
                <w:szCs w:val="18"/>
              </w:rPr>
              <w:t>31.9</w:t>
            </w:r>
            <w:r>
              <w:rPr>
                <w:rFonts w:hint="eastAsia" w:ascii="宋体" w:hAnsi="宋体" w:cs="宋体"/>
                <w:sz w:val="18"/>
                <w:szCs w:val="18"/>
                <w:lang w:val="en-US" w:eastAsia="zh-CN"/>
              </w:rPr>
              <w:t>9</w:t>
            </w:r>
          </w:p>
        </w:tc>
        <w:tc>
          <w:tcPr>
            <w:tcW w:w="1420" w:type="dxa"/>
            <w:vAlign w:val="center"/>
          </w:tcPr>
          <w:p w14:paraId="1CC70D85">
            <w:pPr>
              <w:spacing w:line="240" w:lineRule="auto"/>
              <w:jc w:val="center"/>
              <w:rPr>
                <w:rFonts w:hint="eastAsia" w:ascii="宋体" w:hAnsi="宋体" w:cs="宋体"/>
                <w:sz w:val="18"/>
                <w:szCs w:val="18"/>
              </w:rPr>
            </w:pPr>
            <w:r>
              <w:rPr>
                <w:rFonts w:ascii="宋体" w:hAnsi="宋体" w:cs="宋体"/>
                <w:sz w:val="18"/>
                <w:szCs w:val="18"/>
              </w:rPr>
              <w:t>41.5</w:t>
            </w:r>
          </w:p>
        </w:tc>
        <w:tc>
          <w:tcPr>
            <w:tcW w:w="1420" w:type="dxa"/>
            <w:vAlign w:val="center"/>
          </w:tcPr>
          <w:p w14:paraId="1B5E76F8">
            <w:pPr>
              <w:spacing w:line="240" w:lineRule="auto"/>
              <w:jc w:val="center"/>
              <w:rPr>
                <w:rFonts w:hint="eastAsia" w:ascii="宋体" w:hAnsi="宋体" w:cs="宋体"/>
                <w:sz w:val="18"/>
                <w:szCs w:val="18"/>
              </w:rPr>
            </w:pPr>
            <w:r>
              <w:rPr>
                <w:rFonts w:ascii="宋体" w:hAnsi="宋体" w:cs="宋体"/>
                <w:sz w:val="18"/>
                <w:szCs w:val="18"/>
              </w:rPr>
              <w:t>41.96</w:t>
            </w:r>
          </w:p>
        </w:tc>
        <w:tc>
          <w:tcPr>
            <w:tcW w:w="1421" w:type="dxa"/>
            <w:vAlign w:val="center"/>
          </w:tcPr>
          <w:p w14:paraId="1206BECB">
            <w:pPr>
              <w:spacing w:line="240" w:lineRule="auto"/>
              <w:jc w:val="center"/>
              <w:rPr>
                <w:rFonts w:hint="eastAsia" w:ascii="宋体" w:hAnsi="宋体" w:cs="宋体"/>
                <w:sz w:val="18"/>
                <w:szCs w:val="18"/>
              </w:rPr>
            </w:pPr>
            <w:r>
              <w:rPr>
                <w:rFonts w:ascii="宋体" w:hAnsi="宋体" w:cs="宋体"/>
                <w:sz w:val="18"/>
                <w:szCs w:val="18"/>
              </w:rPr>
              <w:t>52.0</w:t>
            </w:r>
          </w:p>
        </w:tc>
        <w:tc>
          <w:tcPr>
            <w:tcW w:w="1421" w:type="dxa"/>
            <w:vAlign w:val="center"/>
          </w:tcPr>
          <w:p w14:paraId="27D23C27">
            <w:pPr>
              <w:spacing w:line="240" w:lineRule="auto"/>
              <w:jc w:val="center"/>
              <w:rPr>
                <w:rFonts w:hint="eastAsia" w:ascii="宋体" w:hAnsi="宋体" w:eastAsia="宋体" w:cs="宋体"/>
                <w:sz w:val="18"/>
                <w:szCs w:val="18"/>
                <w:lang w:eastAsia="zh-CN"/>
              </w:rPr>
            </w:pPr>
            <w:r>
              <w:rPr>
                <w:rFonts w:ascii="宋体" w:hAnsi="宋体" w:cs="宋体"/>
                <w:sz w:val="18"/>
                <w:szCs w:val="18"/>
              </w:rPr>
              <w:t>51.9</w:t>
            </w:r>
            <w:r>
              <w:rPr>
                <w:rFonts w:hint="eastAsia" w:ascii="宋体" w:hAnsi="宋体" w:cs="宋体"/>
                <w:sz w:val="18"/>
                <w:szCs w:val="18"/>
                <w:lang w:val="en-US" w:eastAsia="zh-CN"/>
              </w:rPr>
              <w:t>4</w:t>
            </w:r>
          </w:p>
        </w:tc>
      </w:tr>
      <w:tr w14:paraId="4CB9A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20" w:type="dxa"/>
            <w:vAlign w:val="center"/>
          </w:tcPr>
          <w:p w14:paraId="72006E2B">
            <w:pPr>
              <w:spacing w:line="240" w:lineRule="auto"/>
              <w:jc w:val="center"/>
              <w:rPr>
                <w:rFonts w:hint="eastAsia" w:ascii="宋体" w:hAnsi="宋体" w:cs="宋体"/>
                <w:sz w:val="18"/>
                <w:szCs w:val="18"/>
              </w:rPr>
            </w:pPr>
            <w:r>
              <w:rPr>
                <w:rFonts w:ascii="宋体" w:hAnsi="宋体" w:cs="宋体"/>
                <w:sz w:val="18"/>
                <w:szCs w:val="18"/>
              </w:rPr>
              <w:t>31.5</w:t>
            </w:r>
          </w:p>
        </w:tc>
        <w:tc>
          <w:tcPr>
            <w:tcW w:w="1420" w:type="dxa"/>
            <w:vAlign w:val="center"/>
          </w:tcPr>
          <w:p w14:paraId="158F5BC3">
            <w:pPr>
              <w:spacing w:line="240" w:lineRule="auto"/>
              <w:jc w:val="center"/>
              <w:rPr>
                <w:rFonts w:hint="eastAsia" w:ascii="宋体" w:hAnsi="宋体" w:cs="宋体"/>
                <w:sz w:val="18"/>
                <w:szCs w:val="18"/>
              </w:rPr>
            </w:pPr>
            <w:r>
              <w:rPr>
                <w:rFonts w:ascii="宋体" w:hAnsi="宋体" w:cs="宋体"/>
                <w:sz w:val="18"/>
                <w:szCs w:val="18"/>
              </w:rPr>
              <w:t>32.46</w:t>
            </w:r>
          </w:p>
        </w:tc>
        <w:tc>
          <w:tcPr>
            <w:tcW w:w="1420" w:type="dxa"/>
            <w:vAlign w:val="center"/>
          </w:tcPr>
          <w:p w14:paraId="37C0104C">
            <w:pPr>
              <w:spacing w:line="240" w:lineRule="auto"/>
              <w:jc w:val="center"/>
              <w:rPr>
                <w:rFonts w:hint="eastAsia" w:ascii="宋体" w:hAnsi="宋体" w:cs="宋体"/>
                <w:sz w:val="18"/>
                <w:szCs w:val="18"/>
              </w:rPr>
            </w:pPr>
            <w:r>
              <w:rPr>
                <w:rFonts w:ascii="宋体" w:hAnsi="宋体" w:cs="宋体"/>
                <w:sz w:val="18"/>
                <w:szCs w:val="18"/>
              </w:rPr>
              <w:t>42.0</w:t>
            </w:r>
          </w:p>
        </w:tc>
        <w:tc>
          <w:tcPr>
            <w:tcW w:w="1420" w:type="dxa"/>
            <w:vAlign w:val="center"/>
          </w:tcPr>
          <w:p w14:paraId="5E3DFFE3">
            <w:pPr>
              <w:spacing w:line="240" w:lineRule="auto"/>
              <w:jc w:val="center"/>
              <w:rPr>
                <w:rFonts w:hint="eastAsia" w:ascii="宋体" w:hAnsi="宋体" w:eastAsia="宋体" w:cs="宋体"/>
                <w:sz w:val="18"/>
                <w:szCs w:val="18"/>
                <w:lang w:eastAsia="zh-CN"/>
              </w:rPr>
            </w:pPr>
            <w:r>
              <w:rPr>
                <w:rFonts w:ascii="宋体" w:hAnsi="宋体" w:cs="宋体"/>
                <w:sz w:val="18"/>
                <w:szCs w:val="18"/>
              </w:rPr>
              <w:t>42.4</w:t>
            </w:r>
            <w:r>
              <w:rPr>
                <w:rFonts w:hint="eastAsia" w:ascii="宋体" w:hAnsi="宋体" w:cs="宋体"/>
                <w:sz w:val="18"/>
                <w:szCs w:val="18"/>
                <w:lang w:val="en-US" w:eastAsia="zh-CN"/>
              </w:rPr>
              <w:t>4</w:t>
            </w:r>
          </w:p>
        </w:tc>
        <w:tc>
          <w:tcPr>
            <w:tcW w:w="1421" w:type="dxa"/>
            <w:vAlign w:val="center"/>
          </w:tcPr>
          <w:p w14:paraId="0B8E7DDC">
            <w:pPr>
              <w:spacing w:line="240" w:lineRule="auto"/>
              <w:jc w:val="center"/>
              <w:rPr>
                <w:rFonts w:hint="eastAsia" w:ascii="宋体" w:hAnsi="宋体" w:cs="宋体"/>
                <w:sz w:val="18"/>
                <w:szCs w:val="18"/>
              </w:rPr>
            </w:pPr>
            <w:r>
              <w:rPr>
                <w:rFonts w:ascii="宋体" w:hAnsi="宋体" w:cs="宋体"/>
                <w:sz w:val="18"/>
                <w:szCs w:val="18"/>
              </w:rPr>
              <w:t>52.5</w:t>
            </w:r>
          </w:p>
        </w:tc>
        <w:tc>
          <w:tcPr>
            <w:tcW w:w="1421" w:type="dxa"/>
            <w:vAlign w:val="center"/>
          </w:tcPr>
          <w:p w14:paraId="747F24F4">
            <w:pPr>
              <w:spacing w:line="240" w:lineRule="auto"/>
              <w:jc w:val="center"/>
              <w:rPr>
                <w:rFonts w:hint="eastAsia" w:ascii="宋体" w:hAnsi="宋体" w:cs="宋体"/>
                <w:sz w:val="18"/>
                <w:szCs w:val="18"/>
              </w:rPr>
            </w:pPr>
            <w:r>
              <w:rPr>
                <w:rFonts w:ascii="宋体" w:hAnsi="宋体" w:cs="宋体"/>
                <w:sz w:val="18"/>
                <w:szCs w:val="18"/>
              </w:rPr>
              <w:t>52.41</w:t>
            </w:r>
          </w:p>
        </w:tc>
      </w:tr>
      <w:tr w14:paraId="5FE9C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20" w:type="dxa"/>
            <w:vAlign w:val="center"/>
          </w:tcPr>
          <w:p w14:paraId="088E48E0">
            <w:pPr>
              <w:spacing w:line="240" w:lineRule="auto"/>
              <w:jc w:val="center"/>
              <w:rPr>
                <w:rFonts w:hint="eastAsia" w:ascii="宋体" w:hAnsi="宋体" w:cs="宋体"/>
                <w:sz w:val="18"/>
                <w:szCs w:val="18"/>
              </w:rPr>
            </w:pPr>
            <w:r>
              <w:rPr>
                <w:rFonts w:ascii="宋体" w:hAnsi="宋体" w:cs="宋体"/>
                <w:sz w:val="18"/>
                <w:szCs w:val="18"/>
              </w:rPr>
              <w:t>32.0</w:t>
            </w:r>
          </w:p>
        </w:tc>
        <w:tc>
          <w:tcPr>
            <w:tcW w:w="1420" w:type="dxa"/>
            <w:vAlign w:val="center"/>
          </w:tcPr>
          <w:p w14:paraId="558E6E46">
            <w:pPr>
              <w:spacing w:line="240" w:lineRule="auto"/>
              <w:jc w:val="center"/>
              <w:rPr>
                <w:rFonts w:hint="eastAsia" w:ascii="宋体" w:hAnsi="宋体" w:eastAsia="宋体" w:cs="宋体"/>
                <w:sz w:val="18"/>
                <w:szCs w:val="18"/>
                <w:lang w:eastAsia="zh-CN"/>
              </w:rPr>
            </w:pPr>
            <w:r>
              <w:rPr>
                <w:rFonts w:ascii="宋体" w:hAnsi="宋体" w:cs="宋体"/>
                <w:sz w:val="18"/>
                <w:szCs w:val="18"/>
              </w:rPr>
              <w:t>32.9</w:t>
            </w:r>
            <w:r>
              <w:rPr>
                <w:rFonts w:hint="eastAsia" w:ascii="宋体" w:hAnsi="宋体" w:cs="宋体"/>
                <w:sz w:val="18"/>
                <w:szCs w:val="18"/>
                <w:lang w:val="en-US" w:eastAsia="zh-CN"/>
              </w:rPr>
              <w:t>4</w:t>
            </w:r>
          </w:p>
        </w:tc>
        <w:tc>
          <w:tcPr>
            <w:tcW w:w="1420" w:type="dxa"/>
            <w:vAlign w:val="center"/>
          </w:tcPr>
          <w:p w14:paraId="54295669">
            <w:pPr>
              <w:spacing w:line="240" w:lineRule="auto"/>
              <w:jc w:val="center"/>
              <w:rPr>
                <w:rFonts w:hint="eastAsia" w:ascii="宋体" w:hAnsi="宋体" w:cs="宋体"/>
                <w:sz w:val="18"/>
                <w:szCs w:val="18"/>
              </w:rPr>
            </w:pPr>
            <w:r>
              <w:rPr>
                <w:rFonts w:ascii="宋体" w:hAnsi="宋体" w:cs="宋体"/>
                <w:sz w:val="18"/>
                <w:szCs w:val="18"/>
              </w:rPr>
              <w:t>42.5</w:t>
            </w:r>
          </w:p>
        </w:tc>
        <w:tc>
          <w:tcPr>
            <w:tcW w:w="1420" w:type="dxa"/>
            <w:vAlign w:val="center"/>
          </w:tcPr>
          <w:p w14:paraId="50E4D1F6">
            <w:pPr>
              <w:spacing w:line="240" w:lineRule="auto"/>
              <w:jc w:val="center"/>
              <w:rPr>
                <w:rFonts w:hint="eastAsia" w:ascii="宋体" w:hAnsi="宋体" w:cs="宋体"/>
                <w:sz w:val="18"/>
                <w:szCs w:val="18"/>
              </w:rPr>
            </w:pPr>
            <w:r>
              <w:rPr>
                <w:rFonts w:ascii="宋体" w:hAnsi="宋体" w:cs="宋体"/>
                <w:sz w:val="18"/>
                <w:szCs w:val="18"/>
              </w:rPr>
              <w:t>42.91</w:t>
            </w:r>
          </w:p>
        </w:tc>
        <w:tc>
          <w:tcPr>
            <w:tcW w:w="1421" w:type="dxa"/>
            <w:vAlign w:val="center"/>
          </w:tcPr>
          <w:p w14:paraId="75579FB5">
            <w:pPr>
              <w:spacing w:line="240" w:lineRule="auto"/>
              <w:jc w:val="center"/>
              <w:rPr>
                <w:rFonts w:hint="eastAsia" w:ascii="宋体" w:hAnsi="宋体" w:cs="宋体"/>
                <w:sz w:val="18"/>
                <w:szCs w:val="18"/>
              </w:rPr>
            </w:pPr>
            <w:r>
              <w:rPr>
                <w:rFonts w:ascii="宋体" w:hAnsi="宋体" w:cs="宋体"/>
                <w:sz w:val="18"/>
                <w:szCs w:val="18"/>
              </w:rPr>
              <w:t>53.0</w:t>
            </w:r>
          </w:p>
        </w:tc>
        <w:tc>
          <w:tcPr>
            <w:tcW w:w="1421" w:type="dxa"/>
            <w:vAlign w:val="center"/>
          </w:tcPr>
          <w:p w14:paraId="3D96DEB0">
            <w:pPr>
              <w:spacing w:line="240" w:lineRule="auto"/>
              <w:jc w:val="center"/>
              <w:rPr>
                <w:rFonts w:hint="eastAsia" w:ascii="宋体" w:hAnsi="宋体" w:eastAsia="宋体" w:cs="宋体"/>
                <w:sz w:val="18"/>
                <w:szCs w:val="18"/>
                <w:lang w:eastAsia="zh-CN"/>
              </w:rPr>
            </w:pPr>
            <w:r>
              <w:rPr>
                <w:rFonts w:ascii="宋体" w:hAnsi="宋体" w:cs="宋体"/>
                <w:sz w:val="18"/>
                <w:szCs w:val="18"/>
              </w:rPr>
              <w:t>52.8</w:t>
            </w:r>
            <w:r>
              <w:rPr>
                <w:rFonts w:hint="eastAsia" w:ascii="宋体" w:hAnsi="宋体" w:cs="宋体"/>
                <w:sz w:val="18"/>
                <w:szCs w:val="18"/>
                <w:lang w:val="en-US" w:eastAsia="zh-CN"/>
              </w:rPr>
              <w:t>9</w:t>
            </w:r>
          </w:p>
        </w:tc>
      </w:tr>
      <w:tr w14:paraId="2351D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20" w:type="dxa"/>
            <w:vAlign w:val="center"/>
          </w:tcPr>
          <w:p w14:paraId="26FECC36">
            <w:pPr>
              <w:spacing w:line="240" w:lineRule="auto"/>
              <w:jc w:val="center"/>
              <w:rPr>
                <w:rFonts w:hint="eastAsia" w:ascii="宋体" w:hAnsi="宋体" w:cs="宋体"/>
                <w:sz w:val="18"/>
                <w:szCs w:val="18"/>
              </w:rPr>
            </w:pPr>
            <w:r>
              <w:rPr>
                <w:rFonts w:ascii="宋体" w:hAnsi="宋体" w:cs="宋体"/>
                <w:sz w:val="18"/>
                <w:szCs w:val="18"/>
              </w:rPr>
              <w:t>32.5</w:t>
            </w:r>
          </w:p>
        </w:tc>
        <w:tc>
          <w:tcPr>
            <w:tcW w:w="1420" w:type="dxa"/>
            <w:vAlign w:val="center"/>
          </w:tcPr>
          <w:p w14:paraId="17ED0A9D">
            <w:pPr>
              <w:spacing w:line="240" w:lineRule="auto"/>
              <w:jc w:val="center"/>
              <w:rPr>
                <w:rFonts w:hint="eastAsia" w:ascii="宋体" w:hAnsi="宋体" w:cs="宋体"/>
                <w:sz w:val="18"/>
                <w:szCs w:val="18"/>
              </w:rPr>
            </w:pPr>
            <w:r>
              <w:rPr>
                <w:rFonts w:ascii="宋体" w:hAnsi="宋体" w:cs="宋体"/>
                <w:sz w:val="18"/>
                <w:szCs w:val="18"/>
              </w:rPr>
              <w:t>33.41</w:t>
            </w:r>
          </w:p>
        </w:tc>
        <w:tc>
          <w:tcPr>
            <w:tcW w:w="1420" w:type="dxa"/>
            <w:vAlign w:val="center"/>
          </w:tcPr>
          <w:p w14:paraId="7BBCD816">
            <w:pPr>
              <w:spacing w:line="240" w:lineRule="auto"/>
              <w:jc w:val="center"/>
              <w:rPr>
                <w:rFonts w:hint="eastAsia" w:ascii="宋体" w:hAnsi="宋体" w:cs="宋体"/>
                <w:sz w:val="18"/>
                <w:szCs w:val="18"/>
              </w:rPr>
            </w:pPr>
            <w:r>
              <w:rPr>
                <w:rFonts w:ascii="宋体" w:hAnsi="宋体" w:cs="宋体"/>
                <w:sz w:val="18"/>
                <w:szCs w:val="18"/>
              </w:rPr>
              <w:t>43.0</w:t>
            </w:r>
          </w:p>
        </w:tc>
        <w:tc>
          <w:tcPr>
            <w:tcW w:w="1420" w:type="dxa"/>
            <w:vAlign w:val="center"/>
          </w:tcPr>
          <w:p w14:paraId="16BAC6E5">
            <w:pPr>
              <w:spacing w:line="240" w:lineRule="auto"/>
              <w:jc w:val="center"/>
              <w:rPr>
                <w:rFonts w:hint="eastAsia" w:ascii="宋体" w:hAnsi="宋体" w:eastAsia="宋体" w:cs="宋体"/>
                <w:sz w:val="18"/>
                <w:szCs w:val="18"/>
                <w:lang w:eastAsia="zh-CN"/>
              </w:rPr>
            </w:pPr>
            <w:r>
              <w:rPr>
                <w:rFonts w:ascii="宋体" w:hAnsi="宋体" w:cs="宋体"/>
                <w:sz w:val="18"/>
                <w:szCs w:val="18"/>
              </w:rPr>
              <w:t>43.3</w:t>
            </w:r>
            <w:r>
              <w:rPr>
                <w:rFonts w:hint="eastAsia" w:ascii="宋体" w:hAnsi="宋体" w:cs="宋体"/>
                <w:sz w:val="18"/>
                <w:szCs w:val="18"/>
                <w:lang w:val="en-US" w:eastAsia="zh-CN"/>
              </w:rPr>
              <w:t>9</w:t>
            </w:r>
          </w:p>
        </w:tc>
        <w:tc>
          <w:tcPr>
            <w:tcW w:w="1421" w:type="dxa"/>
            <w:vAlign w:val="center"/>
          </w:tcPr>
          <w:p w14:paraId="166CFF42">
            <w:pPr>
              <w:spacing w:line="240" w:lineRule="auto"/>
              <w:jc w:val="center"/>
              <w:rPr>
                <w:rFonts w:hint="eastAsia" w:ascii="宋体" w:hAnsi="宋体" w:cs="宋体"/>
                <w:sz w:val="18"/>
                <w:szCs w:val="18"/>
              </w:rPr>
            </w:pPr>
            <w:r>
              <w:rPr>
                <w:rFonts w:ascii="宋体" w:hAnsi="宋体" w:cs="宋体"/>
                <w:sz w:val="18"/>
                <w:szCs w:val="18"/>
              </w:rPr>
              <w:t>53.5</w:t>
            </w:r>
          </w:p>
        </w:tc>
        <w:tc>
          <w:tcPr>
            <w:tcW w:w="1421" w:type="dxa"/>
            <w:vAlign w:val="center"/>
          </w:tcPr>
          <w:p w14:paraId="6E894610">
            <w:pPr>
              <w:spacing w:line="240" w:lineRule="auto"/>
              <w:jc w:val="center"/>
              <w:rPr>
                <w:rFonts w:hint="eastAsia" w:ascii="宋体" w:hAnsi="宋体" w:cs="宋体"/>
                <w:sz w:val="18"/>
                <w:szCs w:val="18"/>
              </w:rPr>
            </w:pPr>
            <w:r>
              <w:rPr>
                <w:rFonts w:ascii="宋体" w:hAnsi="宋体" w:cs="宋体"/>
                <w:sz w:val="18"/>
                <w:szCs w:val="18"/>
              </w:rPr>
              <w:t>53.36</w:t>
            </w:r>
          </w:p>
        </w:tc>
      </w:tr>
      <w:tr w14:paraId="31DF2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20" w:type="dxa"/>
            <w:vAlign w:val="center"/>
          </w:tcPr>
          <w:p w14:paraId="14E93315">
            <w:pPr>
              <w:spacing w:line="240" w:lineRule="auto"/>
              <w:jc w:val="center"/>
              <w:rPr>
                <w:rFonts w:hint="eastAsia" w:ascii="宋体" w:hAnsi="宋体" w:cs="宋体"/>
                <w:sz w:val="18"/>
                <w:szCs w:val="18"/>
              </w:rPr>
            </w:pPr>
            <w:r>
              <w:rPr>
                <w:rFonts w:ascii="宋体" w:hAnsi="宋体" w:cs="宋体"/>
                <w:sz w:val="18"/>
                <w:szCs w:val="18"/>
              </w:rPr>
              <w:t>33.0</w:t>
            </w:r>
          </w:p>
        </w:tc>
        <w:tc>
          <w:tcPr>
            <w:tcW w:w="1420" w:type="dxa"/>
            <w:vAlign w:val="center"/>
          </w:tcPr>
          <w:p w14:paraId="51596F2A">
            <w:pPr>
              <w:spacing w:line="240" w:lineRule="auto"/>
              <w:jc w:val="center"/>
              <w:rPr>
                <w:rFonts w:hint="eastAsia" w:ascii="宋体" w:hAnsi="宋体" w:eastAsia="宋体" w:cs="宋体"/>
                <w:sz w:val="18"/>
                <w:szCs w:val="18"/>
                <w:lang w:val="en-US" w:eastAsia="zh-CN"/>
              </w:rPr>
            </w:pPr>
            <w:r>
              <w:rPr>
                <w:rFonts w:ascii="宋体" w:hAnsi="宋体" w:cs="宋体"/>
                <w:sz w:val="18"/>
                <w:szCs w:val="18"/>
              </w:rPr>
              <w:t>33.8</w:t>
            </w:r>
            <w:r>
              <w:rPr>
                <w:rFonts w:hint="eastAsia" w:ascii="宋体" w:hAnsi="宋体" w:cs="宋体"/>
                <w:sz w:val="18"/>
                <w:szCs w:val="18"/>
                <w:lang w:val="en-US" w:eastAsia="zh-CN"/>
              </w:rPr>
              <w:t>9</w:t>
            </w:r>
          </w:p>
        </w:tc>
        <w:tc>
          <w:tcPr>
            <w:tcW w:w="1420" w:type="dxa"/>
            <w:vAlign w:val="center"/>
          </w:tcPr>
          <w:p w14:paraId="6F0A837C">
            <w:pPr>
              <w:spacing w:line="240" w:lineRule="auto"/>
              <w:jc w:val="center"/>
              <w:rPr>
                <w:rFonts w:hint="eastAsia" w:ascii="宋体" w:hAnsi="宋体" w:cs="宋体"/>
                <w:sz w:val="18"/>
                <w:szCs w:val="18"/>
              </w:rPr>
            </w:pPr>
            <w:r>
              <w:rPr>
                <w:rFonts w:ascii="宋体" w:hAnsi="宋体" w:cs="宋体"/>
                <w:sz w:val="18"/>
                <w:szCs w:val="18"/>
              </w:rPr>
              <w:t>43.5</w:t>
            </w:r>
          </w:p>
        </w:tc>
        <w:tc>
          <w:tcPr>
            <w:tcW w:w="1420" w:type="dxa"/>
            <w:vAlign w:val="center"/>
          </w:tcPr>
          <w:p w14:paraId="0163151A">
            <w:pPr>
              <w:spacing w:line="240" w:lineRule="auto"/>
              <w:jc w:val="center"/>
              <w:rPr>
                <w:rFonts w:hint="eastAsia" w:ascii="宋体" w:hAnsi="宋体" w:cs="宋体"/>
                <w:sz w:val="18"/>
                <w:szCs w:val="18"/>
              </w:rPr>
            </w:pPr>
            <w:r>
              <w:rPr>
                <w:rFonts w:ascii="宋体" w:hAnsi="宋体" w:cs="宋体"/>
                <w:sz w:val="18"/>
                <w:szCs w:val="18"/>
              </w:rPr>
              <w:t>43.86</w:t>
            </w:r>
          </w:p>
        </w:tc>
        <w:tc>
          <w:tcPr>
            <w:tcW w:w="1421" w:type="dxa"/>
            <w:vAlign w:val="center"/>
          </w:tcPr>
          <w:p w14:paraId="512D2D08">
            <w:pPr>
              <w:spacing w:line="240" w:lineRule="auto"/>
              <w:jc w:val="center"/>
              <w:rPr>
                <w:rFonts w:hint="eastAsia" w:ascii="宋体" w:hAnsi="宋体" w:cs="宋体"/>
                <w:sz w:val="18"/>
                <w:szCs w:val="18"/>
              </w:rPr>
            </w:pPr>
            <w:r>
              <w:rPr>
                <w:rFonts w:ascii="宋体" w:hAnsi="宋体" w:cs="宋体"/>
                <w:sz w:val="18"/>
                <w:szCs w:val="18"/>
              </w:rPr>
              <w:t>54.0</w:t>
            </w:r>
          </w:p>
        </w:tc>
        <w:tc>
          <w:tcPr>
            <w:tcW w:w="1421" w:type="dxa"/>
            <w:vAlign w:val="center"/>
          </w:tcPr>
          <w:p w14:paraId="4D257AA7">
            <w:pPr>
              <w:spacing w:line="240" w:lineRule="auto"/>
              <w:jc w:val="center"/>
              <w:rPr>
                <w:rFonts w:hint="eastAsia" w:ascii="宋体" w:hAnsi="宋体" w:eastAsia="宋体" w:cs="宋体"/>
                <w:sz w:val="18"/>
                <w:szCs w:val="18"/>
                <w:lang w:eastAsia="zh-CN"/>
              </w:rPr>
            </w:pPr>
            <w:r>
              <w:rPr>
                <w:rFonts w:ascii="宋体" w:hAnsi="宋体" w:cs="宋体"/>
                <w:sz w:val="18"/>
                <w:szCs w:val="18"/>
              </w:rPr>
              <w:t>53.8</w:t>
            </w:r>
            <w:r>
              <w:rPr>
                <w:rFonts w:hint="eastAsia" w:ascii="宋体" w:hAnsi="宋体" w:cs="宋体"/>
                <w:sz w:val="18"/>
                <w:szCs w:val="18"/>
                <w:lang w:val="en-US" w:eastAsia="zh-CN"/>
              </w:rPr>
              <w:t>4</w:t>
            </w:r>
          </w:p>
        </w:tc>
      </w:tr>
      <w:tr w14:paraId="6A6CB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20" w:type="dxa"/>
            <w:vAlign w:val="center"/>
          </w:tcPr>
          <w:p w14:paraId="5945A68C">
            <w:pPr>
              <w:spacing w:line="240" w:lineRule="auto"/>
              <w:jc w:val="center"/>
              <w:rPr>
                <w:rFonts w:hint="eastAsia" w:ascii="宋体" w:hAnsi="宋体" w:cs="宋体"/>
                <w:sz w:val="18"/>
                <w:szCs w:val="18"/>
              </w:rPr>
            </w:pPr>
            <w:r>
              <w:rPr>
                <w:rFonts w:ascii="宋体" w:hAnsi="宋体" w:cs="宋体"/>
                <w:sz w:val="18"/>
                <w:szCs w:val="18"/>
              </w:rPr>
              <w:t>33.5</w:t>
            </w:r>
          </w:p>
        </w:tc>
        <w:tc>
          <w:tcPr>
            <w:tcW w:w="1420" w:type="dxa"/>
            <w:vAlign w:val="center"/>
          </w:tcPr>
          <w:p w14:paraId="6013222C">
            <w:pPr>
              <w:spacing w:line="240" w:lineRule="auto"/>
              <w:jc w:val="center"/>
              <w:rPr>
                <w:rFonts w:hint="eastAsia" w:ascii="宋体" w:hAnsi="宋体" w:cs="宋体"/>
                <w:sz w:val="18"/>
                <w:szCs w:val="18"/>
              </w:rPr>
            </w:pPr>
            <w:r>
              <w:rPr>
                <w:rFonts w:ascii="宋体" w:hAnsi="宋体" w:cs="宋体"/>
                <w:sz w:val="18"/>
                <w:szCs w:val="18"/>
              </w:rPr>
              <w:t>34.36</w:t>
            </w:r>
          </w:p>
        </w:tc>
        <w:tc>
          <w:tcPr>
            <w:tcW w:w="1420" w:type="dxa"/>
            <w:vAlign w:val="center"/>
          </w:tcPr>
          <w:p w14:paraId="5912DF9A">
            <w:pPr>
              <w:spacing w:line="240" w:lineRule="auto"/>
              <w:jc w:val="center"/>
              <w:rPr>
                <w:rFonts w:hint="eastAsia" w:ascii="宋体" w:hAnsi="宋体" w:cs="宋体"/>
                <w:sz w:val="18"/>
                <w:szCs w:val="18"/>
              </w:rPr>
            </w:pPr>
            <w:r>
              <w:rPr>
                <w:rFonts w:ascii="宋体" w:hAnsi="宋体" w:cs="宋体"/>
                <w:sz w:val="18"/>
                <w:szCs w:val="18"/>
              </w:rPr>
              <w:t>44.0</w:t>
            </w:r>
          </w:p>
        </w:tc>
        <w:tc>
          <w:tcPr>
            <w:tcW w:w="1420" w:type="dxa"/>
            <w:vAlign w:val="center"/>
          </w:tcPr>
          <w:p w14:paraId="44190D2F">
            <w:pPr>
              <w:spacing w:line="240" w:lineRule="auto"/>
              <w:jc w:val="center"/>
              <w:rPr>
                <w:rFonts w:hint="eastAsia" w:ascii="宋体" w:hAnsi="宋体" w:eastAsia="宋体" w:cs="宋体"/>
                <w:sz w:val="18"/>
                <w:szCs w:val="18"/>
                <w:lang w:eastAsia="zh-CN"/>
              </w:rPr>
            </w:pPr>
            <w:r>
              <w:rPr>
                <w:rFonts w:ascii="宋体" w:hAnsi="宋体" w:cs="宋体"/>
                <w:sz w:val="18"/>
                <w:szCs w:val="18"/>
              </w:rPr>
              <w:t>44.3</w:t>
            </w:r>
            <w:r>
              <w:rPr>
                <w:rFonts w:hint="eastAsia" w:ascii="宋体" w:hAnsi="宋体" w:cs="宋体"/>
                <w:sz w:val="18"/>
                <w:szCs w:val="18"/>
                <w:lang w:val="en-US" w:eastAsia="zh-CN"/>
              </w:rPr>
              <w:t>4</w:t>
            </w:r>
          </w:p>
        </w:tc>
        <w:tc>
          <w:tcPr>
            <w:tcW w:w="1421" w:type="dxa"/>
            <w:vAlign w:val="center"/>
          </w:tcPr>
          <w:p w14:paraId="101B8FAE">
            <w:pPr>
              <w:spacing w:line="240" w:lineRule="auto"/>
              <w:jc w:val="center"/>
              <w:rPr>
                <w:rFonts w:hint="eastAsia" w:ascii="宋体" w:hAnsi="宋体" w:cs="宋体"/>
                <w:sz w:val="18"/>
                <w:szCs w:val="18"/>
              </w:rPr>
            </w:pPr>
            <w:r>
              <w:rPr>
                <w:rFonts w:ascii="宋体" w:hAnsi="宋体" w:cs="宋体"/>
                <w:sz w:val="18"/>
                <w:szCs w:val="18"/>
              </w:rPr>
              <w:t>54.5</w:t>
            </w:r>
          </w:p>
        </w:tc>
        <w:tc>
          <w:tcPr>
            <w:tcW w:w="1421" w:type="dxa"/>
            <w:vAlign w:val="center"/>
          </w:tcPr>
          <w:p w14:paraId="0C63C441">
            <w:pPr>
              <w:spacing w:line="240" w:lineRule="auto"/>
              <w:jc w:val="center"/>
              <w:rPr>
                <w:rFonts w:hint="eastAsia" w:ascii="宋体" w:hAnsi="宋体" w:cs="宋体"/>
                <w:sz w:val="18"/>
                <w:szCs w:val="18"/>
              </w:rPr>
            </w:pPr>
            <w:r>
              <w:rPr>
                <w:rFonts w:ascii="宋体" w:hAnsi="宋体" w:cs="宋体"/>
                <w:sz w:val="18"/>
                <w:szCs w:val="18"/>
              </w:rPr>
              <w:t>54.31</w:t>
            </w:r>
          </w:p>
        </w:tc>
      </w:tr>
      <w:tr w14:paraId="26C99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20" w:type="dxa"/>
            <w:vAlign w:val="center"/>
          </w:tcPr>
          <w:p w14:paraId="67509AA5">
            <w:pPr>
              <w:spacing w:line="240" w:lineRule="auto"/>
              <w:jc w:val="center"/>
              <w:rPr>
                <w:rFonts w:hint="eastAsia" w:ascii="宋体" w:hAnsi="宋体" w:cs="宋体"/>
                <w:sz w:val="18"/>
                <w:szCs w:val="18"/>
              </w:rPr>
            </w:pPr>
            <w:r>
              <w:rPr>
                <w:rFonts w:ascii="宋体" w:hAnsi="宋体" w:cs="宋体"/>
                <w:sz w:val="18"/>
                <w:szCs w:val="18"/>
              </w:rPr>
              <w:t>34.0</w:t>
            </w:r>
          </w:p>
        </w:tc>
        <w:tc>
          <w:tcPr>
            <w:tcW w:w="1420" w:type="dxa"/>
            <w:vAlign w:val="center"/>
          </w:tcPr>
          <w:p w14:paraId="1A4988A1">
            <w:pPr>
              <w:spacing w:line="240" w:lineRule="auto"/>
              <w:jc w:val="center"/>
              <w:rPr>
                <w:rFonts w:hint="eastAsia" w:ascii="宋体" w:hAnsi="宋体" w:eastAsia="宋体" w:cs="宋体"/>
                <w:sz w:val="18"/>
                <w:szCs w:val="18"/>
                <w:lang w:eastAsia="zh-CN"/>
              </w:rPr>
            </w:pPr>
            <w:r>
              <w:rPr>
                <w:rFonts w:ascii="宋体" w:hAnsi="宋体" w:cs="宋体"/>
                <w:sz w:val="18"/>
                <w:szCs w:val="18"/>
              </w:rPr>
              <w:t>34.8</w:t>
            </w:r>
            <w:r>
              <w:rPr>
                <w:rFonts w:hint="eastAsia" w:ascii="宋体" w:hAnsi="宋体" w:cs="宋体"/>
                <w:sz w:val="18"/>
                <w:szCs w:val="18"/>
                <w:lang w:val="en-US" w:eastAsia="zh-CN"/>
              </w:rPr>
              <w:t>4</w:t>
            </w:r>
          </w:p>
        </w:tc>
        <w:tc>
          <w:tcPr>
            <w:tcW w:w="1420" w:type="dxa"/>
            <w:vAlign w:val="center"/>
          </w:tcPr>
          <w:p w14:paraId="120B566B">
            <w:pPr>
              <w:spacing w:line="240" w:lineRule="auto"/>
              <w:jc w:val="center"/>
              <w:rPr>
                <w:rFonts w:hint="eastAsia" w:ascii="宋体" w:hAnsi="宋体" w:cs="宋体"/>
                <w:sz w:val="18"/>
                <w:szCs w:val="18"/>
              </w:rPr>
            </w:pPr>
            <w:r>
              <w:rPr>
                <w:rFonts w:ascii="宋体" w:hAnsi="宋体" w:cs="宋体"/>
                <w:sz w:val="18"/>
                <w:szCs w:val="18"/>
              </w:rPr>
              <w:t>44.5</w:t>
            </w:r>
          </w:p>
        </w:tc>
        <w:tc>
          <w:tcPr>
            <w:tcW w:w="1420" w:type="dxa"/>
            <w:vAlign w:val="center"/>
          </w:tcPr>
          <w:p w14:paraId="57FEF6C0">
            <w:pPr>
              <w:spacing w:line="240" w:lineRule="auto"/>
              <w:jc w:val="center"/>
              <w:rPr>
                <w:rFonts w:hint="eastAsia" w:ascii="宋体" w:hAnsi="宋体" w:cs="宋体"/>
                <w:sz w:val="18"/>
                <w:szCs w:val="18"/>
              </w:rPr>
            </w:pPr>
            <w:r>
              <w:rPr>
                <w:rFonts w:ascii="宋体" w:hAnsi="宋体" w:cs="宋体"/>
                <w:sz w:val="18"/>
                <w:szCs w:val="18"/>
              </w:rPr>
              <w:t>44.81</w:t>
            </w:r>
          </w:p>
        </w:tc>
        <w:tc>
          <w:tcPr>
            <w:tcW w:w="1421" w:type="dxa"/>
            <w:vAlign w:val="center"/>
          </w:tcPr>
          <w:p w14:paraId="6B4D0036">
            <w:pPr>
              <w:spacing w:line="240" w:lineRule="auto"/>
              <w:jc w:val="center"/>
              <w:rPr>
                <w:rFonts w:hint="eastAsia" w:ascii="宋体" w:hAnsi="宋体" w:cs="宋体"/>
                <w:sz w:val="18"/>
                <w:szCs w:val="18"/>
              </w:rPr>
            </w:pPr>
            <w:r>
              <w:rPr>
                <w:rFonts w:ascii="宋体" w:hAnsi="宋体" w:cs="宋体"/>
                <w:sz w:val="18"/>
                <w:szCs w:val="18"/>
              </w:rPr>
              <w:t>55.0</w:t>
            </w:r>
          </w:p>
        </w:tc>
        <w:tc>
          <w:tcPr>
            <w:tcW w:w="1421" w:type="dxa"/>
            <w:vAlign w:val="center"/>
          </w:tcPr>
          <w:p w14:paraId="040DF701">
            <w:pPr>
              <w:spacing w:line="240" w:lineRule="auto"/>
              <w:jc w:val="center"/>
              <w:rPr>
                <w:rFonts w:hint="eastAsia" w:ascii="宋体" w:hAnsi="宋体" w:eastAsia="宋体" w:cs="宋体"/>
                <w:sz w:val="18"/>
                <w:szCs w:val="18"/>
                <w:lang w:eastAsia="zh-CN"/>
              </w:rPr>
            </w:pPr>
            <w:r>
              <w:rPr>
                <w:rFonts w:ascii="宋体" w:hAnsi="宋体" w:cs="宋体"/>
                <w:sz w:val="18"/>
                <w:szCs w:val="18"/>
              </w:rPr>
              <w:t>54.7</w:t>
            </w:r>
            <w:r>
              <w:rPr>
                <w:rFonts w:hint="eastAsia" w:ascii="宋体" w:hAnsi="宋体" w:cs="宋体"/>
                <w:sz w:val="18"/>
                <w:szCs w:val="18"/>
                <w:lang w:val="en-US" w:eastAsia="zh-CN"/>
              </w:rPr>
              <w:t>9</w:t>
            </w:r>
          </w:p>
        </w:tc>
      </w:tr>
      <w:tr w14:paraId="31217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20" w:type="dxa"/>
            <w:vAlign w:val="center"/>
          </w:tcPr>
          <w:p w14:paraId="1FB2FE85">
            <w:pPr>
              <w:spacing w:line="240" w:lineRule="auto"/>
              <w:jc w:val="center"/>
              <w:rPr>
                <w:rFonts w:hint="eastAsia" w:ascii="宋体" w:hAnsi="宋体" w:cs="宋体"/>
                <w:sz w:val="18"/>
                <w:szCs w:val="18"/>
              </w:rPr>
            </w:pPr>
            <w:r>
              <w:rPr>
                <w:rFonts w:ascii="宋体" w:hAnsi="宋体" w:cs="宋体"/>
                <w:sz w:val="18"/>
                <w:szCs w:val="18"/>
              </w:rPr>
              <w:t>34.5</w:t>
            </w:r>
          </w:p>
        </w:tc>
        <w:tc>
          <w:tcPr>
            <w:tcW w:w="1420" w:type="dxa"/>
            <w:vAlign w:val="center"/>
          </w:tcPr>
          <w:p w14:paraId="30DAF3C8">
            <w:pPr>
              <w:spacing w:line="240" w:lineRule="auto"/>
              <w:jc w:val="center"/>
              <w:rPr>
                <w:rFonts w:hint="eastAsia" w:ascii="宋体" w:hAnsi="宋体" w:eastAsia="宋体" w:cs="宋体"/>
                <w:sz w:val="18"/>
                <w:szCs w:val="18"/>
                <w:lang w:eastAsia="zh-CN"/>
              </w:rPr>
            </w:pPr>
            <w:r>
              <w:rPr>
                <w:rFonts w:ascii="宋体" w:hAnsi="宋体" w:cs="宋体"/>
                <w:sz w:val="18"/>
                <w:szCs w:val="18"/>
              </w:rPr>
              <w:t>35.31</w:t>
            </w:r>
            <w:r>
              <w:rPr>
                <w:rFonts w:hint="eastAsia" w:ascii="宋体" w:hAnsi="宋体" w:cs="宋体"/>
                <w:sz w:val="18"/>
                <w:szCs w:val="18"/>
                <w:lang w:val="en-US" w:eastAsia="zh-CN"/>
              </w:rPr>
              <w:t>4</w:t>
            </w:r>
          </w:p>
        </w:tc>
        <w:tc>
          <w:tcPr>
            <w:tcW w:w="1420" w:type="dxa"/>
            <w:vAlign w:val="center"/>
          </w:tcPr>
          <w:p w14:paraId="5AC713B9">
            <w:pPr>
              <w:spacing w:line="240" w:lineRule="auto"/>
              <w:jc w:val="center"/>
              <w:rPr>
                <w:rFonts w:hint="eastAsia" w:ascii="宋体" w:hAnsi="宋体" w:cs="宋体"/>
                <w:sz w:val="18"/>
                <w:szCs w:val="18"/>
              </w:rPr>
            </w:pPr>
            <w:r>
              <w:rPr>
                <w:rFonts w:ascii="宋体" w:hAnsi="宋体" w:cs="宋体"/>
                <w:sz w:val="18"/>
                <w:szCs w:val="18"/>
              </w:rPr>
              <w:t>45.0</w:t>
            </w:r>
          </w:p>
        </w:tc>
        <w:tc>
          <w:tcPr>
            <w:tcW w:w="1420" w:type="dxa"/>
            <w:vAlign w:val="center"/>
          </w:tcPr>
          <w:p w14:paraId="224C98C5">
            <w:pPr>
              <w:spacing w:line="240" w:lineRule="auto"/>
              <w:jc w:val="center"/>
              <w:rPr>
                <w:rFonts w:hint="eastAsia" w:ascii="宋体" w:hAnsi="宋体" w:eastAsia="宋体" w:cs="宋体"/>
                <w:sz w:val="18"/>
                <w:szCs w:val="18"/>
                <w:lang w:eastAsia="zh-CN"/>
              </w:rPr>
            </w:pPr>
            <w:r>
              <w:rPr>
                <w:rFonts w:ascii="宋体" w:hAnsi="宋体" w:cs="宋体"/>
                <w:sz w:val="18"/>
                <w:szCs w:val="18"/>
              </w:rPr>
              <w:t>45.2</w:t>
            </w:r>
            <w:r>
              <w:rPr>
                <w:rFonts w:hint="eastAsia" w:ascii="宋体" w:hAnsi="宋体" w:cs="宋体"/>
                <w:sz w:val="18"/>
                <w:szCs w:val="18"/>
                <w:lang w:val="en-US" w:eastAsia="zh-CN"/>
              </w:rPr>
              <w:t>9</w:t>
            </w:r>
          </w:p>
        </w:tc>
        <w:tc>
          <w:tcPr>
            <w:tcW w:w="1421" w:type="dxa"/>
            <w:vAlign w:val="center"/>
          </w:tcPr>
          <w:p w14:paraId="6F8D7B01">
            <w:pPr>
              <w:spacing w:line="240" w:lineRule="auto"/>
              <w:jc w:val="center"/>
              <w:rPr>
                <w:rFonts w:hint="eastAsia" w:ascii="宋体" w:hAnsi="宋体" w:cs="宋体"/>
                <w:sz w:val="18"/>
                <w:szCs w:val="18"/>
              </w:rPr>
            </w:pPr>
            <w:r>
              <w:rPr>
                <w:rFonts w:hint="eastAsia" w:ascii="宋体" w:hAnsi="宋体" w:cs="宋体"/>
                <w:sz w:val="18"/>
                <w:szCs w:val="18"/>
              </w:rPr>
              <w:t>/</w:t>
            </w:r>
          </w:p>
        </w:tc>
        <w:tc>
          <w:tcPr>
            <w:tcW w:w="1421" w:type="dxa"/>
            <w:vAlign w:val="center"/>
          </w:tcPr>
          <w:p w14:paraId="21B4D378">
            <w:pPr>
              <w:spacing w:line="240" w:lineRule="auto"/>
              <w:jc w:val="center"/>
              <w:rPr>
                <w:rFonts w:hint="eastAsia" w:ascii="宋体" w:hAnsi="宋体" w:cs="宋体"/>
                <w:sz w:val="18"/>
                <w:szCs w:val="18"/>
              </w:rPr>
            </w:pPr>
            <w:r>
              <w:rPr>
                <w:rFonts w:hint="eastAsia" w:ascii="宋体" w:hAnsi="宋体" w:cs="宋体"/>
                <w:sz w:val="18"/>
                <w:szCs w:val="18"/>
              </w:rPr>
              <w:t>/</w:t>
            </w:r>
          </w:p>
        </w:tc>
      </w:tr>
      <w:tr w14:paraId="2AEAA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20" w:type="dxa"/>
            <w:vAlign w:val="center"/>
          </w:tcPr>
          <w:p w14:paraId="6AFA93A7">
            <w:pPr>
              <w:spacing w:line="240" w:lineRule="auto"/>
              <w:jc w:val="center"/>
              <w:rPr>
                <w:rFonts w:hint="eastAsia" w:ascii="宋体" w:hAnsi="宋体" w:cs="宋体"/>
                <w:sz w:val="18"/>
                <w:szCs w:val="18"/>
              </w:rPr>
            </w:pPr>
            <w:r>
              <w:rPr>
                <w:rFonts w:ascii="宋体" w:hAnsi="宋体" w:cs="宋体"/>
                <w:sz w:val="18"/>
                <w:szCs w:val="18"/>
              </w:rPr>
              <w:t>35.0</w:t>
            </w:r>
          </w:p>
        </w:tc>
        <w:tc>
          <w:tcPr>
            <w:tcW w:w="1420" w:type="dxa"/>
            <w:vAlign w:val="center"/>
          </w:tcPr>
          <w:p w14:paraId="29FF53A6">
            <w:pPr>
              <w:spacing w:line="240" w:lineRule="auto"/>
              <w:jc w:val="center"/>
              <w:rPr>
                <w:rFonts w:hint="eastAsia" w:ascii="宋体" w:hAnsi="宋体" w:eastAsia="宋体" w:cs="宋体"/>
                <w:sz w:val="18"/>
                <w:szCs w:val="18"/>
                <w:lang w:eastAsia="zh-CN"/>
              </w:rPr>
            </w:pPr>
            <w:r>
              <w:rPr>
                <w:rFonts w:ascii="宋体" w:hAnsi="宋体" w:cs="宋体"/>
                <w:sz w:val="18"/>
                <w:szCs w:val="18"/>
              </w:rPr>
              <w:t>35.7</w:t>
            </w:r>
            <w:r>
              <w:rPr>
                <w:rFonts w:hint="eastAsia" w:ascii="宋体" w:hAnsi="宋体" w:cs="宋体"/>
                <w:sz w:val="18"/>
                <w:szCs w:val="18"/>
                <w:lang w:val="en-US" w:eastAsia="zh-CN"/>
              </w:rPr>
              <w:t>9</w:t>
            </w:r>
          </w:p>
        </w:tc>
        <w:tc>
          <w:tcPr>
            <w:tcW w:w="1420" w:type="dxa"/>
            <w:vAlign w:val="center"/>
          </w:tcPr>
          <w:p w14:paraId="4338C306">
            <w:pPr>
              <w:spacing w:line="240" w:lineRule="auto"/>
              <w:jc w:val="center"/>
              <w:rPr>
                <w:rFonts w:hint="eastAsia" w:ascii="宋体" w:hAnsi="宋体" w:cs="宋体"/>
                <w:sz w:val="18"/>
                <w:szCs w:val="18"/>
              </w:rPr>
            </w:pPr>
            <w:r>
              <w:rPr>
                <w:rFonts w:ascii="宋体" w:hAnsi="宋体" w:cs="宋体"/>
                <w:sz w:val="18"/>
                <w:szCs w:val="18"/>
              </w:rPr>
              <w:t>45.5</w:t>
            </w:r>
          </w:p>
        </w:tc>
        <w:tc>
          <w:tcPr>
            <w:tcW w:w="1420" w:type="dxa"/>
            <w:vAlign w:val="center"/>
          </w:tcPr>
          <w:p w14:paraId="739E8E19">
            <w:pPr>
              <w:spacing w:line="240" w:lineRule="auto"/>
              <w:jc w:val="center"/>
              <w:rPr>
                <w:rFonts w:hint="eastAsia" w:ascii="宋体" w:hAnsi="宋体" w:cs="宋体"/>
                <w:sz w:val="18"/>
                <w:szCs w:val="18"/>
              </w:rPr>
            </w:pPr>
            <w:r>
              <w:rPr>
                <w:rFonts w:ascii="宋体" w:hAnsi="宋体" w:cs="宋体"/>
                <w:sz w:val="18"/>
                <w:szCs w:val="18"/>
              </w:rPr>
              <w:t>45.76</w:t>
            </w:r>
          </w:p>
        </w:tc>
        <w:tc>
          <w:tcPr>
            <w:tcW w:w="1421" w:type="dxa"/>
            <w:vAlign w:val="center"/>
          </w:tcPr>
          <w:p w14:paraId="24BE5BE1">
            <w:pPr>
              <w:spacing w:line="240" w:lineRule="auto"/>
              <w:jc w:val="center"/>
              <w:rPr>
                <w:rFonts w:hint="eastAsia" w:ascii="宋体" w:hAnsi="宋体" w:cs="宋体"/>
                <w:sz w:val="18"/>
                <w:szCs w:val="18"/>
              </w:rPr>
            </w:pPr>
            <w:r>
              <w:rPr>
                <w:rFonts w:hint="eastAsia" w:ascii="宋体" w:hAnsi="宋体" w:cs="宋体"/>
                <w:sz w:val="18"/>
                <w:szCs w:val="18"/>
              </w:rPr>
              <w:t>/</w:t>
            </w:r>
          </w:p>
        </w:tc>
        <w:tc>
          <w:tcPr>
            <w:tcW w:w="1421" w:type="dxa"/>
            <w:vAlign w:val="center"/>
          </w:tcPr>
          <w:p w14:paraId="35D797E3">
            <w:pPr>
              <w:spacing w:line="240" w:lineRule="auto"/>
              <w:jc w:val="center"/>
              <w:rPr>
                <w:rFonts w:hint="eastAsia" w:ascii="宋体" w:hAnsi="宋体" w:cs="宋体"/>
                <w:sz w:val="18"/>
                <w:szCs w:val="18"/>
              </w:rPr>
            </w:pPr>
            <w:r>
              <w:rPr>
                <w:rFonts w:hint="eastAsia" w:ascii="宋体" w:hAnsi="宋体" w:cs="宋体"/>
                <w:sz w:val="18"/>
                <w:szCs w:val="18"/>
              </w:rPr>
              <w:t>/</w:t>
            </w:r>
          </w:p>
        </w:tc>
      </w:tr>
    </w:tbl>
    <w:p w14:paraId="68A14D55">
      <w:pPr>
        <w:pStyle w:val="56"/>
        <w:ind w:firstLine="420"/>
      </w:pPr>
    </w:p>
    <w:p w14:paraId="469214FE">
      <w:pPr>
        <w:pStyle w:val="56"/>
        <w:ind w:firstLine="420"/>
      </w:pPr>
    </w:p>
    <w:p w14:paraId="5B51D9C4">
      <w:pPr>
        <w:pStyle w:val="56"/>
        <w:ind w:firstLine="420"/>
        <w:sectPr>
          <w:pgSz w:w="11906" w:h="16838"/>
          <w:pgMar w:top="1928" w:right="1134" w:bottom="1134" w:left="1134" w:header="1418" w:footer="1134" w:gutter="284"/>
          <w:cols w:space="425" w:num="1"/>
          <w:formProt w:val="0"/>
          <w:docGrid w:linePitch="312" w:charSpace="0"/>
        </w:sectPr>
      </w:pPr>
    </w:p>
    <w:p w14:paraId="6BE59E9C">
      <w:pPr>
        <w:pStyle w:val="198"/>
        <w:rPr>
          <w:rFonts w:hint="eastAsia"/>
        </w:rPr>
      </w:pPr>
    </w:p>
    <w:p w14:paraId="3430B6F3">
      <w:pPr>
        <w:pStyle w:val="199"/>
      </w:pPr>
    </w:p>
    <w:p w14:paraId="2803073E">
      <w:pPr>
        <w:pStyle w:val="76"/>
        <w:spacing w:after="120"/>
      </w:pPr>
      <w:r>
        <w:br w:type="textWrapping"/>
      </w:r>
      <w:r>
        <w:rPr>
          <w:rFonts w:hint="eastAsia"/>
        </w:rPr>
        <w:t>（资料性）</w:t>
      </w:r>
      <w:r>
        <w:br w:type="textWrapping"/>
      </w:r>
      <w:r>
        <w:rPr>
          <w:rFonts w:hint="eastAsia"/>
        </w:rPr>
        <w:t>推定区间系数表</w:t>
      </w:r>
    </w:p>
    <w:p w14:paraId="00EBECCA">
      <w:pPr>
        <w:pStyle w:val="211"/>
      </w:pPr>
      <w:r>
        <w:rPr>
          <w:rFonts w:hint="eastAsia"/>
        </w:rPr>
        <w:t>在置信度0.85条件下，试件数与上限值系数、下限值</w:t>
      </w:r>
      <w:r>
        <w:rPr>
          <w:rFonts w:hint="eastAsia"/>
          <w:color w:val="auto"/>
        </w:rPr>
        <w:t>系数的关系</w:t>
      </w:r>
      <w:r>
        <w:rPr>
          <w:rFonts w:hint="eastAsia"/>
          <w:color w:val="auto"/>
          <w:lang w:val="en-US" w:eastAsia="zh-CN"/>
        </w:rPr>
        <w:t>可按表B.1取值</w:t>
      </w:r>
      <w:r>
        <w:rPr>
          <w:rFonts w:hint="eastAsia"/>
          <w:color w:val="auto"/>
        </w:rPr>
        <w:t>。</w:t>
      </w:r>
    </w:p>
    <w:p w14:paraId="573734E4">
      <w:pPr>
        <w:pStyle w:val="77"/>
        <w:spacing w:before="120" w:after="120" w:line="196" w:lineRule="exact"/>
      </w:pPr>
      <w:r>
        <w:rPr>
          <w:rFonts w:hint="eastAsia"/>
        </w:rPr>
        <w:t>上、下限值系数</w:t>
      </w:r>
    </w:p>
    <w:tbl>
      <w:tblPr>
        <w:tblStyle w:val="230"/>
        <w:tblW w:w="9452" w:type="dxa"/>
        <w:tblInd w:w="-54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13"/>
        <w:gridCol w:w="2012"/>
        <w:gridCol w:w="1820"/>
        <w:gridCol w:w="1131"/>
        <w:gridCol w:w="1809"/>
        <w:gridCol w:w="1467"/>
      </w:tblGrid>
      <w:tr w14:paraId="06B4E3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7" w:hRule="atLeast"/>
        </w:trPr>
        <w:tc>
          <w:tcPr>
            <w:tcW w:w="1213" w:type="dxa"/>
            <w:vAlign w:val="center"/>
          </w:tcPr>
          <w:p w14:paraId="7BF50656">
            <w:pPr>
              <w:spacing w:line="240" w:lineRule="auto"/>
              <w:jc w:val="center"/>
              <w:rPr>
                <w:rFonts w:hint="eastAsia" w:ascii="宋体" w:hAnsi="宋体" w:cs="宋体"/>
                <w:sz w:val="18"/>
                <w:szCs w:val="18"/>
              </w:rPr>
            </w:pPr>
            <w:r>
              <w:rPr>
                <w:rFonts w:hint="eastAsia" w:ascii="宋体" w:hAnsi="宋体" w:cs="宋体"/>
                <w:sz w:val="18"/>
                <w:szCs w:val="18"/>
              </w:rPr>
              <w:t>试件数n</w:t>
            </w:r>
          </w:p>
        </w:tc>
        <w:tc>
          <w:tcPr>
            <w:tcW w:w="2012" w:type="dxa"/>
            <w:vAlign w:val="center"/>
          </w:tcPr>
          <w:p w14:paraId="02010696">
            <w:pPr>
              <w:spacing w:line="240" w:lineRule="auto"/>
              <w:jc w:val="center"/>
              <w:rPr>
                <w:rFonts w:hint="eastAsia" w:ascii="宋体" w:hAnsi="宋体" w:eastAsia="宋体" w:cs="宋体"/>
                <w:color w:val="auto"/>
                <w:sz w:val="18"/>
                <w:szCs w:val="18"/>
                <w:lang w:eastAsia="zh-CN"/>
              </w:rPr>
            </w:pPr>
            <w:r>
              <w:rPr>
                <w:rFonts w:hint="eastAsia" w:ascii="宋体" w:hAnsi="宋体" w:cs="宋体"/>
                <w:color w:val="auto"/>
                <w:sz w:val="18"/>
                <w:szCs w:val="18"/>
              </w:rPr>
              <w:t>k</w:t>
            </w:r>
            <w:r>
              <w:rPr>
                <w:rFonts w:ascii="Cambria Math" w:hAnsi="Cambria Math" w:cs="Cambria Math"/>
                <w:color w:val="auto"/>
                <w:sz w:val="18"/>
                <w:szCs w:val="18"/>
              </w:rPr>
              <w:t>₁</w:t>
            </w:r>
            <w:r>
              <w:rPr>
                <w:rFonts w:hint="eastAsia" w:ascii="宋体" w:hAnsi="宋体" w:cs="宋体"/>
                <w:color w:val="auto"/>
                <w:sz w:val="18"/>
                <w:szCs w:val="18"/>
                <w:lang w:eastAsia="zh-CN"/>
              </w:rPr>
              <w:t>（</w:t>
            </w:r>
            <w:r>
              <w:rPr>
                <w:rFonts w:hint="eastAsia" w:ascii="宋体" w:hAnsi="宋体" w:cs="宋体"/>
                <w:color w:val="auto"/>
                <w:sz w:val="18"/>
                <w:szCs w:val="18"/>
                <w:lang w:val="en-US" w:eastAsia="zh-CN"/>
              </w:rPr>
              <w:t>0.05</w:t>
            </w:r>
            <w:r>
              <w:rPr>
                <w:rFonts w:hint="eastAsia" w:ascii="宋体" w:hAnsi="宋体" w:cs="宋体"/>
                <w:color w:val="auto"/>
                <w:sz w:val="18"/>
                <w:szCs w:val="18"/>
                <w:lang w:eastAsia="zh-CN"/>
              </w:rPr>
              <w:t>）</w:t>
            </w:r>
          </w:p>
        </w:tc>
        <w:tc>
          <w:tcPr>
            <w:tcW w:w="1820" w:type="dxa"/>
            <w:vAlign w:val="center"/>
          </w:tcPr>
          <w:p w14:paraId="7C6646FC">
            <w:pPr>
              <w:spacing w:line="240" w:lineRule="auto"/>
              <w:jc w:val="center"/>
              <w:rPr>
                <w:rFonts w:hint="eastAsia" w:ascii="宋体" w:hAnsi="宋体" w:cs="宋体"/>
                <w:color w:val="auto"/>
                <w:sz w:val="18"/>
                <w:szCs w:val="18"/>
              </w:rPr>
            </w:pPr>
            <w:r>
              <w:rPr>
                <w:rFonts w:hint="eastAsia" w:ascii="宋体" w:hAnsi="宋体" w:cs="宋体"/>
                <w:color w:val="auto"/>
                <w:sz w:val="18"/>
                <w:szCs w:val="18"/>
                <w:lang w:val="en-US" w:eastAsia="zh-CN"/>
              </w:rPr>
              <w:t>k</w:t>
            </w:r>
            <w:r>
              <w:rPr>
                <w:rFonts w:hint="eastAsia" w:ascii="Cambria Math" w:hAnsi="Cambria Math" w:cs="Cambria Math"/>
                <w:color w:val="auto"/>
                <w:sz w:val="18"/>
                <w:szCs w:val="18"/>
                <w:vertAlign w:val="subscript"/>
                <w:lang w:val="en-US" w:eastAsia="zh-CN"/>
              </w:rPr>
              <w:t>2</w:t>
            </w:r>
            <w:r>
              <w:rPr>
                <w:rFonts w:hint="eastAsia" w:ascii="宋体" w:hAnsi="宋体" w:cs="宋体"/>
                <w:color w:val="auto"/>
                <w:sz w:val="18"/>
                <w:szCs w:val="18"/>
                <w:lang w:eastAsia="zh-CN"/>
              </w:rPr>
              <w:t>（</w:t>
            </w:r>
            <w:r>
              <w:rPr>
                <w:rFonts w:hint="eastAsia" w:ascii="宋体" w:hAnsi="宋体" w:cs="宋体"/>
                <w:color w:val="auto"/>
                <w:sz w:val="18"/>
                <w:szCs w:val="18"/>
                <w:lang w:val="en-US" w:eastAsia="zh-CN"/>
              </w:rPr>
              <w:t>0.10</w:t>
            </w:r>
            <w:r>
              <w:rPr>
                <w:rFonts w:hint="eastAsia" w:ascii="宋体" w:hAnsi="宋体" w:cs="宋体"/>
                <w:color w:val="auto"/>
                <w:sz w:val="18"/>
                <w:szCs w:val="18"/>
                <w:lang w:eastAsia="zh-CN"/>
              </w:rPr>
              <w:t>）</w:t>
            </w:r>
          </w:p>
        </w:tc>
        <w:tc>
          <w:tcPr>
            <w:tcW w:w="1131" w:type="dxa"/>
            <w:vAlign w:val="center"/>
          </w:tcPr>
          <w:p w14:paraId="7ABE2EFA">
            <w:pPr>
              <w:spacing w:line="240" w:lineRule="auto"/>
              <w:jc w:val="center"/>
              <w:rPr>
                <w:rFonts w:hint="eastAsia" w:ascii="宋体" w:hAnsi="宋体" w:cs="宋体"/>
                <w:color w:val="auto"/>
                <w:sz w:val="18"/>
                <w:szCs w:val="18"/>
              </w:rPr>
            </w:pPr>
            <w:r>
              <w:rPr>
                <w:rFonts w:hint="eastAsia" w:ascii="宋体" w:hAnsi="宋体" w:cs="宋体"/>
                <w:color w:val="auto"/>
                <w:sz w:val="18"/>
                <w:szCs w:val="18"/>
              </w:rPr>
              <w:t>试件数n</w:t>
            </w:r>
          </w:p>
        </w:tc>
        <w:tc>
          <w:tcPr>
            <w:tcW w:w="1809" w:type="dxa"/>
            <w:shd w:val="clear" w:color="auto" w:fill="auto"/>
            <w:vAlign w:val="center"/>
          </w:tcPr>
          <w:p w14:paraId="6D1D2048">
            <w:pPr>
              <w:spacing w:line="240" w:lineRule="auto"/>
              <w:jc w:val="center"/>
              <w:rPr>
                <w:rFonts w:hint="eastAsia" w:ascii="宋体" w:hAnsi="宋体" w:eastAsia="宋体" w:cs="宋体"/>
                <w:color w:val="auto"/>
                <w:kern w:val="2"/>
                <w:sz w:val="18"/>
                <w:szCs w:val="18"/>
                <w:lang w:val="en-US" w:eastAsia="zh-CN" w:bidi="ar-SA"/>
              </w:rPr>
            </w:pPr>
            <w:r>
              <w:rPr>
                <w:rFonts w:hint="eastAsia" w:ascii="宋体" w:hAnsi="宋体" w:cs="宋体"/>
                <w:color w:val="auto"/>
                <w:sz w:val="18"/>
                <w:szCs w:val="18"/>
              </w:rPr>
              <w:t>k</w:t>
            </w:r>
            <w:r>
              <w:rPr>
                <w:rFonts w:ascii="Cambria Math" w:hAnsi="Cambria Math" w:cs="Cambria Math"/>
                <w:color w:val="auto"/>
                <w:sz w:val="18"/>
                <w:szCs w:val="18"/>
              </w:rPr>
              <w:t>₁</w:t>
            </w:r>
            <w:r>
              <w:rPr>
                <w:rFonts w:hint="eastAsia" w:ascii="宋体" w:hAnsi="宋体" w:cs="宋体"/>
                <w:color w:val="auto"/>
                <w:sz w:val="18"/>
                <w:szCs w:val="18"/>
              </w:rPr>
              <w:t xml:space="preserve"> </w:t>
            </w:r>
            <w:r>
              <w:rPr>
                <w:rFonts w:hint="eastAsia" w:ascii="宋体" w:hAnsi="宋体" w:cs="宋体"/>
                <w:color w:val="auto"/>
                <w:sz w:val="18"/>
                <w:szCs w:val="18"/>
                <w:lang w:eastAsia="zh-CN"/>
              </w:rPr>
              <w:t>（</w:t>
            </w:r>
            <w:r>
              <w:rPr>
                <w:rFonts w:hint="eastAsia" w:ascii="宋体" w:hAnsi="宋体" w:cs="宋体"/>
                <w:color w:val="auto"/>
                <w:sz w:val="18"/>
                <w:szCs w:val="18"/>
                <w:lang w:val="en-US" w:eastAsia="zh-CN"/>
              </w:rPr>
              <w:t>0.05</w:t>
            </w:r>
            <w:r>
              <w:rPr>
                <w:rFonts w:hint="eastAsia" w:ascii="宋体" w:hAnsi="宋体" w:cs="宋体"/>
                <w:color w:val="auto"/>
                <w:sz w:val="18"/>
                <w:szCs w:val="18"/>
                <w:lang w:eastAsia="zh-CN"/>
              </w:rPr>
              <w:t>）</w:t>
            </w:r>
          </w:p>
        </w:tc>
        <w:tc>
          <w:tcPr>
            <w:tcW w:w="1467" w:type="dxa"/>
            <w:shd w:val="clear" w:color="auto" w:fill="auto"/>
            <w:vAlign w:val="center"/>
          </w:tcPr>
          <w:p w14:paraId="116C66EA">
            <w:pPr>
              <w:spacing w:line="240" w:lineRule="auto"/>
              <w:jc w:val="center"/>
              <w:rPr>
                <w:rFonts w:hint="eastAsia" w:ascii="宋体" w:hAnsi="宋体" w:eastAsia="宋体" w:cs="宋体"/>
                <w:color w:val="auto"/>
                <w:kern w:val="2"/>
                <w:sz w:val="18"/>
                <w:szCs w:val="18"/>
                <w:lang w:val="en-US" w:eastAsia="zh-CN" w:bidi="ar-SA"/>
              </w:rPr>
            </w:pPr>
            <w:r>
              <w:rPr>
                <w:rFonts w:hint="eastAsia" w:ascii="宋体" w:hAnsi="宋体" w:cs="宋体"/>
                <w:color w:val="auto"/>
                <w:sz w:val="18"/>
                <w:szCs w:val="18"/>
                <w:lang w:val="en-US" w:eastAsia="zh-CN"/>
              </w:rPr>
              <w:t>k</w:t>
            </w:r>
            <w:r>
              <w:rPr>
                <w:rFonts w:hint="eastAsia" w:ascii="Cambria Math" w:hAnsi="Cambria Math" w:cs="Cambria Math"/>
                <w:color w:val="auto"/>
                <w:sz w:val="18"/>
                <w:szCs w:val="18"/>
                <w:vertAlign w:val="subscript"/>
                <w:lang w:val="en-US" w:eastAsia="zh-CN"/>
              </w:rPr>
              <w:t>2</w:t>
            </w:r>
            <w:r>
              <w:rPr>
                <w:rFonts w:hint="eastAsia" w:ascii="宋体" w:hAnsi="宋体" w:cs="宋体"/>
                <w:color w:val="auto"/>
                <w:sz w:val="18"/>
                <w:szCs w:val="18"/>
                <w:lang w:eastAsia="zh-CN"/>
              </w:rPr>
              <w:t>（</w:t>
            </w:r>
            <w:r>
              <w:rPr>
                <w:rFonts w:hint="eastAsia" w:ascii="宋体" w:hAnsi="宋体" w:cs="宋体"/>
                <w:color w:val="auto"/>
                <w:sz w:val="18"/>
                <w:szCs w:val="18"/>
                <w:lang w:val="en-US" w:eastAsia="zh-CN"/>
              </w:rPr>
              <w:t>0.10</w:t>
            </w:r>
            <w:r>
              <w:rPr>
                <w:rFonts w:hint="eastAsia" w:ascii="宋体" w:hAnsi="宋体" w:cs="宋体"/>
                <w:color w:val="auto"/>
                <w:sz w:val="18"/>
                <w:szCs w:val="18"/>
                <w:lang w:eastAsia="zh-CN"/>
              </w:rPr>
              <w:t>）</w:t>
            </w:r>
          </w:p>
        </w:tc>
      </w:tr>
      <w:tr w14:paraId="6551AA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13" w:type="dxa"/>
            <w:shd w:val="clear" w:color="auto" w:fill="auto"/>
            <w:vAlign w:val="center"/>
          </w:tcPr>
          <w:p w14:paraId="6479D402">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rPr>
              <w:t>20</w:t>
            </w:r>
          </w:p>
        </w:tc>
        <w:tc>
          <w:tcPr>
            <w:tcW w:w="2012" w:type="dxa"/>
            <w:shd w:val="clear" w:color="auto" w:fill="auto"/>
            <w:vAlign w:val="center"/>
          </w:tcPr>
          <w:p w14:paraId="30C72FF6">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1.17458</w:t>
            </w:r>
          </w:p>
        </w:tc>
        <w:tc>
          <w:tcPr>
            <w:tcW w:w="1820" w:type="dxa"/>
            <w:shd w:val="clear" w:color="auto" w:fill="auto"/>
            <w:vAlign w:val="center"/>
          </w:tcPr>
          <w:p w14:paraId="6487C509">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lang w:eastAsia="zh-CN"/>
              </w:rPr>
              <w:t>2</w:t>
            </w:r>
            <w:r>
              <w:rPr>
                <w:rFonts w:hint="eastAsia" w:ascii="宋体" w:hAnsi="宋体" w:cs="宋体"/>
                <w:sz w:val="18"/>
                <w:szCs w:val="18"/>
                <w:lang w:val="en-US" w:eastAsia="zh-CN"/>
              </w:rPr>
              <w:t>.20778</w:t>
            </w:r>
          </w:p>
        </w:tc>
        <w:tc>
          <w:tcPr>
            <w:tcW w:w="1131" w:type="dxa"/>
            <w:shd w:val="clear" w:color="auto" w:fill="auto"/>
            <w:vAlign w:val="center"/>
          </w:tcPr>
          <w:p w14:paraId="479ECDD9">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rPr>
              <w:t>45</w:t>
            </w:r>
          </w:p>
        </w:tc>
        <w:tc>
          <w:tcPr>
            <w:tcW w:w="1809" w:type="dxa"/>
            <w:shd w:val="clear" w:color="auto" w:fill="auto"/>
            <w:vAlign w:val="center"/>
          </w:tcPr>
          <w:p w14:paraId="324BE708">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1.31425</w:t>
            </w:r>
          </w:p>
        </w:tc>
        <w:tc>
          <w:tcPr>
            <w:tcW w:w="1467" w:type="dxa"/>
            <w:shd w:val="clear" w:color="auto" w:fill="auto"/>
            <w:vAlign w:val="center"/>
          </w:tcPr>
          <w:p w14:paraId="24EAF8A5">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1.98567</w:t>
            </w:r>
          </w:p>
        </w:tc>
      </w:tr>
      <w:tr w14:paraId="50E7D1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13" w:type="dxa"/>
            <w:shd w:val="clear" w:color="auto" w:fill="auto"/>
            <w:vAlign w:val="center"/>
          </w:tcPr>
          <w:p w14:paraId="09070B88">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rPr>
              <w:t>21</w:t>
            </w:r>
          </w:p>
        </w:tc>
        <w:tc>
          <w:tcPr>
            <w:tcW w:w="2012" w:type="dxa"/>
            <w:shd w:val="clear" w:color="auto" w:fill="auto"/>
            <w:vAlign w:val="center"/>
          </w:tcPr>
          <w:p w14:paraId="6E520CC3">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lang w:eastAsia="zh-CN"/>
              </w:rPr>
              <w:t>1</w:t>
            </w:r>
            <w:r>
              <w:rPr>
                <w:rFonts w:hint="eastAsia" w:ascii="宋体" w:hAnsi="宋体" w:cs="宋体"/>
                <w:sz w:val="18"/>
                <w:szCs w:val="18"/>
                <w:lang w:val="en-US" w:eastAsia="zh-CN"/>
              </w:rPr>
              <w:t>.18425</w:t>
            </w:r>
          </w:p>
        </w:tc>
        <w:tc>
          <w:tcPr>
            <w:tcW w:w="1820" w:type="dxa"/>
            <w:shd w:val="clear" w:color="auto" w:fill="auto"/>
            <w:vAlign w:val="center"/>
          </w:tcPr>
          <w:p w14:paraId="5CC0830F">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2.19007</w:t>
            </w:r>
          </w:p>
        </w:tc>
        <w:tc>
          <w:tcPr>
            <w:tcW w:w="1131" w:type="dxa"/>
            <w:shd w:val="clear" w:color="auto" w:fill="auto"/>
            <w:vAlign w:val="center"/>
          </w:tcPr>
          <w:p w14:paraId="6070B7C8">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rPr>
              <w:t>46</w:t>
            </w:r>
          </w:p>
        </w:tc>
        <w:tc>
          <w:tcPr>
            <w:tcW w:w="1809" w:type="dxa"/>
            <w:shd w:val="clear" w:color="auto" w:fill="auto"/>
            <w:vAlign w:val="center"/>
          </w:tcPr>
          <w:p w14:paraId="5F474B9F">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1.31746</w:t>
            </w:r>
          </w:p>
        </w:tc>
        <w:tc>
          <w:tcPr>
            <w:tcW w:w="1467" w:type="dxa"/>
            <w:shd w:val="clear" w:color="auto" w:fill="auto"/>
            <w:vAlign w:val="center"/>
          </w:tcPr>
          <w:p w14:paraId="4D2CF60B">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1.98130</w:t>
            </w:r>
          </w:p>
        </w:tc>
      </w:tr>
      <w:tr w14:paraId="44309B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13" w:type="dxa"/>
            <w:shd w:val="clear" w:color="auto" w:fill="auto"/>
            <w:vAlign w:val="center"/>
          </w:tcPr>
          <w:p w14:paraId="68562202">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rPr>
              <w:t>22</w:t>
            </w:r>
          </w:p>
        </w:tc>
        <w:tc>
          <w:tcPr>
            <w:tcW w:w="2012" w:type="dxa"/>
            <w:shd w:val="clear" w:color="auto" w:fill="auto"/>
            <w:vAlign w:val="center"/>
          </w:tcPr>
          <w:p w14:paraId="4B63A428">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1.19330</w:t>
            </w:r>
          </w:p>
        </w:tc>
        <w:tc>
          <w:tcPr>
            <w:tcW w:w="1820" w:type="dxa"/>
            <w:shd w:val="clear" w:color="auto" w:fill="auto"/>
            <w:vAlign w:val="center"/>
          </w:tcPr>
          <w:p w14:paraId="489D6EEB">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2.17385</w:t>
            </w:r>
          </w:p>
        </w:tc>
        <w:tc>
          <w:tcPr>
            <w:tcW w:w="1131" w:type="dxa"/>
            <w:shd w:val="clear" w:color="auto" w:fill="auto"/>
            <w:vAlign w:val="center"/>
          </w:tcPr>
          <w:p w14:paraId="5AB505C9">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rPr>
              <w:t>47</w:t>
            </w:r>
          </w:p>
        </w:tc>
        <w:tc>
          <w:tcPr>
            <w:tcW w:w="1809" w:type="dxa"/>
            <w:shd w:val="clear" w:color="auto" w:fill="auto"/>
            <w:vAlign w:val="center"/>
          </w:tcPr>
          <w:p w14:paraId="6DABD6BE">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1.32058</w:t>
            </w:r>
          </w:p>
        </w:tc>
        <w:tc>
          <w:tcPr>
            <w:tcW w:w="1467" w:type="dxa"/>
            <w:shd w:val="clear" w:color="auto" w:fill="auto"/>
            <w:vAlign w:val="center"/>
          </w:tcPr>
          <w:p w14:paraId="745A3859">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1.97708</w:t>
            </w:r>
          </w:p>
        </w:tc>
      </w:tr>
      <w:tr w14:paraId="713000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13" w:type="dxa"/>
            <w:shd w:val="clear" w:color="auto" w:fill="auto"/>
            <w:vAlign w:val="center"/>
          </w:tcPr>
          <w:p w14:paraId="17DBAF98">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rPr>
              <w:t>23</w:t>
            </w:r>
          </w:p>
        </w:tc>
        <w:tc>
          <w:tcPr>
            <w:tcW w:w="2012" w:type="dxa"/>
            <w:shd w:val="clear" w:color="auto" w:fill="auto"/>
            <w:vAlign w:val="center"/>
          </w:tcPr>
          <w:p w14:paraId="61EC066D">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1.20181</w:t>
            </w:r>
          </w:p>
        </w:tc>
        <w:tc>
          <w:tcPr>
            <w:tcW w:w="1820" w:type="dxa"/>
            <w:shd w:val="clear" w:color="auto" w:fill="auto"/>
            <w:vAlign w:val="center"/>
          </w:tcPr>
          <w:p w14:paraId="36BF63E2">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2.15891</w:t>
            </w:r>
          </w:p>
        </w:tc>
        <w:tc>
          <w:tcPr>
            <w:tcW w:w="1131" w:type="dxa"/>
            <w:shd w:val="clear" w:color="auto" w:fill="auto"/>
            <w:vAlign w:val="center"/>
          </w:tcPr>
          <w:p w14:paraId="6767983C">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rPr>
              <w:t>48</w:t>
            </w:r>
          </w:p>
        </w:tc>
        <w:tc>
          <w:tcPr>
            <w:tcW w:w="1809" w:type="dxa"/>
            <w:shd w:val="clear" w:color="auto" w:fill="auto"/>
            <w:vAlign w:val="center"/>
          </w:tcPr>
          <w:p w14:paraId="0C482C69">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1.32360</w:t>
            </w:r>
          </w:p>
        </w:tc>
        <w:tc>
          <w:tcPr>
            <w:tcW w:w="1467" w:type="dxa"/>
            <w:shd w:val="clear" w:color="auto" w:fill="auto"/>
            <w:vAlign w:val="center"/>
          </w:tcPr>
          <w:p w14:paraId="47DC803A">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1.97302</w:t>
            </w:r>
          </w:p>
        </w:tc>
      </w:tr>
      <w:tr w14:paraId="718A75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13" w:type="dxa"/>
            <w:shd w:val="clear" w:color="auto" w:fill="auto"/>
            <w:vAlign w:val="center"/>
          </w:tcPr>
          <w:p w14:paraId="599E2FA5">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rPr>
              <w:t>24</w:t>
            </w:r>
          </w:p>
        </w:tc>
        <w:tc>
          <w:tcPr>
            <w:tcW w:w="2012" w:type="dxa"/>
            <w:shd w:val="clear" w:color="auto" w:fill="auto"/>
            <w:vAlign w:val="center"/>
          </w:tcPr>
          <w:p w14:paraId="2496B578">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1.20982</w:t>
            </w:r>
          </w:p>
        </w:tc>
        <w:tc>
          <w:tcPr>
            <w:tcW w:w="1820" w:type="dxa"/>
            <w:shd w:val="clear" w:color="auto" w:fill="auto"/>
            <w:vAlign w:val="center"/>
          </w:tcPr>
          <w:p w14:paraId="44BC7EFB">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2.14510</w:t>
            </w:r>
          </w:p>
        </w:tc>
        <w:tc>
          <w:tcPr>
            <w:tcW w:w="1131" w:type="dxa"/>
            <w:shd w:val="clear" w:color="auto" w:fill="auto"/>
            <w:vAlign w:val="center"/>
          </w:tcPr>
          <w:p w14:paraId="0E603A7A">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rPr>
              <w:t>49</w:t>
            </w:r>
          </w:p>
        </w:tc>
        <w:tc>
          <w:tcPr>
            <w:tcW w:w="1809" w:type="dxa"/>
            <w:shd w:val="clear" w:color="auto" w:fill="auto"/>
            <w:vAlign w:val="center"/>
          </w:tcPr>
          <w:p w14:paraId="1CB02540">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1.32653</w:t>
            </w:r>
          </w:p>
        </w:tc>
        <w:tc>
          <w:tcPr>
            <w:tcW w:w="1467" w:type="dxa"/>
            <w:shd w:val="clear" w:color="auto" w:fill="auto"/>
            <w:vAlign w:val="center"/>
          </w:tcPr>
          <w:p w14:paraId="2C91D44E">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1.96909</w:t>
            </w:r>
          </w:p>
        </w:tc>
      </w:tr>
      <w:tr w14:paraId="352D74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13" w:type="dxa"/>
            <w:shd w:val="clear" w:color="auto" w:fill="auto"/>
            <w:vAlign w:val="center"/>
          </w:tcPr>
          <w:p w14:paraId="67D6F00C">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rPr>
              <w:t>25</w:t>
            </w:r>
          </w:p>
        </w:tc>
        <w:tc>
          <w:tcPr>
            <w:tcW w:w="2012" w:type="dxa"/>
            <w:shd w:val="clear" w:color="auto" w:fill="auto"/>
            <w:vAlign w:val="center"/>
          </w:tcPr>
          <w:p w14:paraId="3BC3F8D1">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1.21739</w:t>
            </w:r>
          </w:p>
        </w:tc>
        <w:tc>
          <w:tcPr>
            <w:tcW w:w="1820" w:type="dxa"/>
            <w:shd w:val="clear" w:color="auto" w:fill="auto"/>
            <w:vAlign w:val="center"/>
          </w:tcPr>
          <w:p w14:paraId="682D3873">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2.13229</w:t>
            </w:r>
          </w:p>
        </w:tc>
        <w:tc>
          <w:tcPr>
            <w:tcW w:w="1131" w:type="dxa"/>
            <w:shd w:val="clear" w:color="auto" w:fill="auto"/>
            <w:vAlign w:val="center"/>
          </w:tcPr>
          <w:p w14:paraId="29DB7B68">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rPr>
              <w:t>50</w:t>
            </w:r>
          </w:p>
        </w:tc>
        <w:tc>
          <w:tcPr>
            <w:tcW w:w="1809" w:type="dxa"/>
            <w:shd w:val="clear" w:color="auto" w:fill="auto"/>
            <w:vAlign w:val="center"/>
          </w:tcPr>
          <w:p w14:paraId="641A0046">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1.32939</w:t>
            </w:r>
          </w:p>
        </w:tc>
        <w:tc>
          <w:tcPr>
            <w:tcW w:w="1467" w:type="dxa"/>
            <w:shd w:val="clear" w:color="auto" w:fill="auto"/>
            <w:vAlign w:val="center"/>
          </w:tcPr>
          <w:p w14:paraId="54895FCF">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1.96529</w:t>
            </w:r>
          </w:p>
        </w:tc>
      </w:tr>
      <w:tr w14:paraId="08B483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13" w:type="dxa"/>
            <w:shd w:val="clear" w:color="auto" w:fill="auto"/>
            <w:vAlign w:val="center"/>
          </w:tcPr>
          <w:p w14:paraId="2BEE2A96">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rPr>
              <w:t>26</w:t>
            </w:r>
          </w:p>
        </w:tc>
        <w:tc>
          <w:tcPr>
            <w:tcW w:w="2012" w:type="dxa"/>
            <w:shd w:val="clear" w:color="auto" w:fill="auto"/>
            <w:vAlign w:val="center"/>
          </w:tcPr>
          <w:p w14:paraId="6AE48F10">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1.22455</w:t>
            </w:r>
          </w:p>
        </w:tc>
        <w:tc>
          <w:tcPr>
            <w:tcW w:w="1820" w:type="dxa"/>
            <w:shd w:val="clear" w:color="auto" w:fill="auto"/>
            <w:vAlign w:val="center"/>
          </w:tcPr>
          <w:p w14:paraId="5D513918">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2.12037</w:t>
            </w:r>
          </w:p>
        </w:tc>
        <w:tc>
          <w:tcPr>
            <w:tcW w:w="1131" w:type="dxa"/>
            <w:shd w:val="clear" w:color="auto" w:fill="auto"/>
            <w:vAlign w:val="center"/>
          </w:tcPr>
          <w:p w14:paraId="1008374C">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rPr>
              <w:t>60</w:t>
            </w:r>
          </w:p>
        </w:tc>
        <w:tc>
          <w:tcPr>
            <w:tcW w:w="1809" w:type="dxa"/>
            <w:shd w:val="clear" w:color="auto" w:fill="auto"/>
            <w:vAlign w:val="center"/>
          </w:tcPr>
          <w:p w14:paraId="263E0F77">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1.35412</w:t>
            </w:r>
          </w:p>
        </w:tc>
        <w:tc>
          <w:tcPr>
            <w:tcW w:w="1467" w:type="dxa"/>
            <w:shd w:val="clear" w:color="auto" w:fill="auto"/>
            <w:vAlign w:val="center"/>
          </w:tcPr>
          <w:p w14:paraId="35E40C31">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1.93327</w:t>
            </w:r>
          </w:p>
        </w:tc>
      </w:tr>
      <w:tr w14:paraId="0B9224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13" w:type="dxa"/>
            <w:shd w:val="clear" w:color="auto" w:fill="auto"/>
            <w:vAlign w:val="center"/>
          </w:tcPr>
          <w:p w14:paraId="1037CEF0">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rPr>
              <w:t>27</w:t>
            </w:r>
          </w:p>
        </w:tc>
        <w:tc>
          <w:tcPr>
            <w:tcW w:w="2012" w:type="dxa"/>
            <w:shd w:val="clear" w:color="auto" w:fill="auto"/>
            <w:vAlign w:val="center"/>
          </w:tcPr>
          <w:p w14:paraId="480A7ABE">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1.23135</w:t>
            </w:r>
          </w:p>
        </w:tc>
        <w:tc>
          <w:tcPr>
            <w:tcW w:w="1820" w:type="dxa"/>
            <w:shd w:val="clear" w:color="auto" w:fill="auto"/>
            <w:vAlign w:val="center"/>
          </w:tcPr>
          <w:p w14:paraId="5513B5A5">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2.10924</w:t>
            </w:r>
          </w:p>
        </w:tc>
        <w:tc>
          <w:tcPr>
            <w:tcW w:w="1131" w:type="dxa"/>
            <w:shd w:val="clear" w:color="auto" w:fill="auto"/>
            <w:vAlign w:val="center"/>
          </w:tcPr>
          <w:p w14:paraId="702C66FC">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rPr>
              <w:t>70</w:t>
            </w:r>
          </w:p>
        </w:tc>
        <w:tc>
          <w:tcPr>
            <w:tcW w:w="1809" w:type="dxa"/>
            <w:shd w:val="clear" w:color="auto" w:fill="auto"/>
            <w:vAlign w:val="center"/>
          </w:tcPr>
          <w:p w14:paraId="7277CEE6">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1.37364</w:t>
            </w:r>
          </w:p>
        </w:tc>
        <w:tc>
          <w:tcPr>
            <w:tcW w:w="1467" w:type="dxa"/>
            <w:shd w:val="clear" w:color="auto" w:fill="auto"/>
            <w:vAlign w:val="center"/>
          </w:tcPr>
          <w:p w14:paraId="79494968">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1.90903</w:t>
            </w:r>
          </w:p>
        </w:tc>
      </w:tr>
      <w:tr w14:paraId="4EE6A7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13" w:type="dxa"/>
            <w:shd w:val="clear" w:color="auto" w:fill="auto"/>
            <w:vAlign w:val="center"/>
          </w:tcPr>
          <w:p w14:paraId="0097B67C">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rPr>
              <w:t>28</w:t>
            </w:r>
          </w:p>
        </w:tc>
        <w:tc>
          <w:tcPr>
            <w:tcW w:w="2012" w:type="dxa"/>
            <w:shd w:val="clear" w:color="auto" w:fill="auto"/>
            <w:vAlign w:val="center"/>
          </w:tcPr>
          <w:p w14:paraId="57406E64">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1.23780</w:t>
            </w:r>
          </w:p>
        </w:tc>
        <w:tc>
          <w:tcPr>
            <w:tcW w:w="1820" w:type="dxa"/>
            <w:shd w:val="clear" w:color="auto" w:fill="auto"/>
            <w:vAlign w:val="center"/>
          </w:tcPr>
          <w:p w14:paraId="5DD7C6C6">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2.09881</w:t>
            </w:r>
          </w:p>
        </w:tc>
        <w:tc>
          <w:tcPr>
            <w:tcW w:w="1131" w:type="dxa"/>
            <w:shd w:val="clear" w:color="auto" w:fill="auto"/>
            <w:vAlign w:val="center"/>
          </w:tcPr>
          <w:p w14:paraId="39F17412">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rPr>
              <w:t>80</w:t>
            </w:r>
          </w:p>
        </w:tc>
        <w:tc>
          <w:tcPr>
            <w:tcW w:w="1809" w:type="dxa"/>
            <w:shd w:val="clear" w:color="auto" w:fill="auto"/>
            <w:vAlign w:val="center"/>
          </w:tcPr>
          <w:p w14:paraId="7EFE9DB8">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1.38959</w:t>
            </w:r>
          </w:p>
        </w:tc>
        <w:tc>
          <w:tcPr>
            <w:tcW w:w="1467" w:type="dxa"/>
            <w:shd w:val="clear" w:color="auto" w:fill="auto"/>
            <w:vAlign w:val="center"/>
          </w:tcPr>
          <w:p w14:paraId="08F58B1E">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1.88988</w:t>
            </w:r>
          </w:p>
        </w:tc>
      </w:tr>
      <w:tr w14:paraId="3DE904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13" w:type="dxa"/>
            <w:shd w:val="clear" w:color="auto" w:fill="auto"/>
            <w:vAlign w:val="center"/>
          </w:tcPr>
          <w:p w14:paraId="01AE52E1">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rPr>
              <w:t>29</w:t>
            </w:r>
          </w:p>
        </w:tc>
        <w:tc>
          <w:tcPr>
            <w:tcW w:w="2012" w:type="dxa"/>
            <w:shd w:val="clear" w:color="auto" w:fill="auto"/>
            <w:vAlign w:val="center"/>
          </w:tcPr>
          <w:p w14:paraId="17AE43E7">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1.24395</w:t>
            </w:r>
          </w:p>
        </w:tc>
        <w:tc>
          <w:tcPr>
            <w:tcW w:w="1820" w:type="dxa"/>
            <w:shd w:val="clear" w:color="auto" w:fill="auto"/>
            <w:vAlign w:val="center"/>
          </w:tcPr>
          <w:p w14:paraId="136FB74F">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2.08903</w:t>
            </w:r>
          </w:p>
        </w:tc>
        <w:tc>
          <w:tcPr>
            <w:tcW w:w="1131" w:type="dxa"/>
            <w:shd w:val="clear" w:color="auto" w:fill="auto"/>
            <w:vAlign w:val="center"/>
          </w:tcPr>
          <w:p w14:paraId="3FD819A1">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rPr>
              <w:t>90</w:t>
            </w:r>
          </w:p>
        </w:tc>
        <w:tc>
          <w:tcPr>
            <w:tcW w:w="1809" w:type="dxa"/>
            <w:shd w:val="clear" w:color="auto" w:fill="auto"/>
            <w:vAlign w:val="center"/>
          </w:tcPr>
          <w:p w14:paraId="605C1DB6">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1.40294</w:t>
            </w:r>
          </w:p>
        </w:tc>
        <w:tc>
          <w:tcPr>
            <w:tcW w:w="1467" w:type="dxa"/>
            <w:shd w:val="clear" w:color="auto" w:fill="auto"/>
            <w:vAlign w:val="center"/>
          </w:tcPr>
          <w:p w14:paraId="48ECC25B">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1.87428</w:t>
            </w:r>
          </w:p>
        </w:tc>
      </w:tr>
      <w:tr w14:paraId="24A10B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13" w:type="dxa"/>
            <w:shd w:val="clear" w:color="auto" w:fill="auto"/>
            <w:vAlign w:val="center"/>
          </w:tcPr>
          <w:p w14:paraId="2F6B4F2C">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rPr>
              <w:t>30</w:t>
            </w:r>
          </w:p>
        </w:tc>
        <w:tc>
          <w:tcPr>
            <w:tcW w:w="2012" w:type="dxa"/>
            <w:shd w:val="clear" w:color="auto" w:fill="auto"/>
            <w:vAlign w:val="center"/>
          </w:tcPr>
          <w:p w14:paraId="42C92520">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1.24981</w:t>
            </w:r>
          </w:p>
        </w:tc>
        <w:tc>
          <w:tcPr>
            <w:tcW w:w="1820" w:type="dxa"/>
            <w:shd w:val="clear" w:color="auto" w:fill="auto"/>
            <w:vAlign w:val="center"/>
          </w:tcPr>
          <w:p w14:paraId="39A203CF">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2.07982</w:t>
            </w:r>
          </w:p>
        </w:tc>
        <w:tc>
          <w:tcPr>
            <w:tcW w:w="1131" w:type="dxa"/>
            <w:shd w:val="clear" w:color="auto" w:fill="auto"/>
            <w:vAlign w:val="center"/>
          </w:tcPr>
          <w:p w14:paraId="1778E51B">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rPr>
              <w:t>100</w:t>
            </w:r>
          </w:p>
        </w:tc>
        <w:tc>
          <w:tcPr>
            <w:tcW w:w="1809" w:type="dxa"/>
            <w:shd w:val="clear" w:color="auto" w:fill="auto"/>
            <w:vAlign w:val="center"/>
          </w:tcPr>
          <w:p w14:paraId="13FA0C89">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1.41433</w:t>
            </w:r>
          </w:p>
        </w:tc>
        <w:tc>
          <w:tcPr>
            <w:tcW w:w="1467" w:type="dxa"/>
            <w:shd w:val="clear" w:color="auto" w:fill="auto"/>
            <w:vAlign w:val="center"/>
          </w:tcPr>
          <w:p w14:paraId="7ABFA16F">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1.86125</w:t>
            </w:r>
          </w:p>
        </w:tc>
      </w:tr>
      <w:tr w14:paraId="65937F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13" w:type="dxa"/>
            <w:shd w:val="clear" w:color="auto" w:fill="auto"/>
            <w:vAlign w:val="center"/>
          </w:tcPr>
          <w:p w14:paraId="5155119E">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rPr>
              <w:t>31</w:t>
            </w:r>
          </w:p>
        </w:tc>
        <w:tc>
          <w:tcPr>
            <w:tcW w:w="2012" w:type="dxa"/>
            <w:shd w:val="clear" w:color="auto" w:fill="auto"/>
            <w:vAlign w:val="center"/>
          </w:tcPr>
          <w:p w14:paraId="4791C326">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1.25540</w:t>
            </w:r>
          </w:p>
        </w:tc>
        <w:tc>
          <w:tcPr>
            <w:tcW w:w="1820" w:type="dxa"/>
            <w:shd w:val="clear" w:color="auto" w:fill="auto"/>
            <w:vAlign w:val="center"/>
          </w:tcPr>
          <w:p w14:paraId="3DF86019">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2.07113</w:t>
            </w:r>
          </w:p>
        </w:tc>
        <w:tc>
          <w:tcPr>
            <w:tcW w:w="1131" w:type="dxa"/>
            <w:shd w:val="clear" w:color="auto" w:fill="auto"/>
            <w:vAlign w:val="center"/>
          </w:tcPr>
          <w:p w14:paraId="7C8B6A02">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rPr>
              <w:t>110</w:t>
            </w:r>
          </w:p>
        </w:tc>
        <w:tc>
          <w:tcPr>
            <w:tcW w:w="1809" w:type="dxa"/>
            <w:shd w:val="clear" w:color="auto" w:fill="auto"/>
            <w:vAlign w:val="center"/>
          </w:tcPr>
          <w:p w14:paraId="0B6EC125">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1.42421</w:t>
            </w:r>
          </w:p>
        </w:tc>
        <w:tc>
          <w:tcPr>
            <w:tcW w:w="1467" w:type="dxa"/>
            <w:shd w:val="clear" w:color="auto" w:fill="auto"/>
            <w:vAlign w:val="center"/>
          </w:tcPr>
          <w:p w14:paraId="32F46A01">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1.85017</w:t>
            </w:r>
          </w:p>
        </w:tc>
      </w:tr>
      <w:tr w14:paraId="787EED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13" w:type="dxa"/>
            <w:shd w:val="clear" w:color="auto" w:fill="auto"/>
            <w:vAlign w:val="center"/>
          </w:tcPr>
          <w:p w14:paraId="6697FAD4">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rPr>
              <w:t>32</w:t>
            </w:r>
          </w:p>
        </w:tc>
        <w:tc>
          <w:tcPr>
            <w:tcW w:w="2012" w:type="dxa"/>
            <w:shd w:val="clear" w:color="auto" w:fill="auto"/>
            <w:vAlign w:val="center"/>
          </w:tcPr>
          <w:p w14:paraId="6F7E854F">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1.26075</w:t>
            </w:r>
          </w:p>
        </w:tc>
        <w:tc>
          <w:tcPr>
            <w:tcW w:w="1820" w:type="dxa"/>
            <w:shd w:val="clear" w:color="auto" w:fill="auto"/>
            <w:vAlign w:val="center"/>
          </w:tcPr>
          <w:p w14:paraId="63CD0FEC">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2.06292</w:t>
            </w:r>
          </w:p>
        </w:tc>
        <w:tc>
          <w:tcPr>
            <w:tcW w:w="1131" w:type="dxa"/>
            <w:shd w:val="clear" w:color="auto" w:fill="auto"/>
            <w:vAlign w:val="center"/>
          </w:tcPr>
          <w:p w14:paraId="4CE8C40C">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rPr>
              <w:t>120</w:t>
            </w:r>
          </w:p>
        </w:tc>
        <w:tc>
          <w:tcPr>
            <w:tcW w:w="1809" w:type="dxa"/>
            <w:shd w:val="clear" w:color="auto" w:fill="auto"/>
            <w:vAlign w:val="center"/>
          </w:tcPr>
          <w:p w14:paraId="18B5EF1B">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1.43289</w:t>
            </w:r>
          </w:p>
        </w:tc>
        <w:tc>
          <w:tcPr>
            <w:tcW w:w="1467" w:type="dxa"/>
            <w:shd w:val="clear" w:color="auto" w:fill="auto"/>
            <w:vAlign w:val="center"/>
          </w:tcPr>
          <w:p w14:paraId="16A2A41F">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1.84059</w:t>
            </w:r>
          </w:p>
        </w:tc>
      </w:tr>
      <w:tr w14:paraId="6521AD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13" w:type="dxa"/>
            <w:shd w:val="clear" w:color="auto" w:fill="auto"/>
            <w:vAlign w:val="center"/>
          </w:tcPr>
          <w:p w14:paraId="3866BF2B">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rPr>
              <w:t>33</w:t>
            </w:r>
          </w:p>
        </w:tc>
        <w:tc>
          <w:tcPr>
            <w:tcW w:w="2012" w:type="dxa"/>
            <w:shd w:val="clear" w:color="auto" w:fill="auto"/>
            <w:vAlign w:val="center"/>
          </w:tcPr>
          <w:p w14:paraId="58C0AF5C">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1.26588</w:t>
            </w:r>
          </w:p>
        </w:tc>
        <w:tc>
          <w:tcPr>
            <w:tcW w:w="1820" w:type="dxa"/>
            <w:shd w:val="clear" w:color="auto" w:fill="auto"/>
            <w:vAlign w:val="center"/>
          </w:tcPr>
          <w:p w14:paraId="731434FC">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2.05514</w:t>
            </w:r>
          </w:p>
        </w:tc>
        <w:tc>
          <w:tcPr>
            <w:tcW w:w="1131" w:type="dxa"/>
            <w:shd w:val="clear" w:color="auto" w:fill="auto"/>
            <w:vAlign w:val="center"/>
          </w:tcPr>
          <w:p w14:paraId="69419C35">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kern w:val="2"/>
                <w:sz w:val="18"/>
                <w:szCs w:val="18"/>
                <w:lang w:val="en-US" w:eastAsia="zh-CN" w:bidi="ar-SA"/>
              </w:rPr>
              <w:t>130</w:t>
            </w:r>
          </w:p>
        </w:tc>
        <w:tc>
          <w:tcPr>
            <w:tcW w:w="1809" w:type="dxa"/>
            <w:shd w:val="clear" w:color="auto" w:fill="auto"/>
            <w:vAlign w:val="center"/>
          </w:tcPr>
          <w:p w14:paraId="1512966A">
            <w:pPr>
              <w:spacing w:line="240" w:lineRule="auto"/>
              <w:jc w:val="center"/>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1.44060</w:t>
            </w:r>
          </w:p>
        </w:tc>
        <w:tc>
          <w:tcPr>
            <w:tcW w:w="1467" w:type="dxa"/>
            <w:shd w:val="clear" w:color="auto" w:fill="auto"/>
            <w:vAlign w:val="center"/>
          </w:tcPr>
          <w:p w14:paraId="05212F56">
            <w:pPr>
              <w:spacing w:line="240" w:lineRule="auto"/>
              <w:jc w:val="center"/>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1.83222</w:t>
            </w:r>
          </w:p>
        </w:tc>
      </w:tr>
      <w:tr w14:paraId="43C49A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13" w:type="dxa"/>
            <w:shd w:val="clear" w:color="auto" w:fill="auto"/>
            <w:vAlign w:val="center"/>
          </w:tcPr>
          <w:p w14:paraId="57F743D3">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rPr>
              <w:t>34</w:t>
            </w:r>
          </w:p>
        </w:tc>
        <w:tc>
          <w:tcPr>
            <w:tcW w:w="2012" w:type="dxa"/>
            <w:shd w:val="clear" w:color="auto" w:fill="auto"/>
            <w:vAlign w:val="center"/>
          </w:tcPr>
          <w:p w14:paraId="43F1D988">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1.27079</w:t>
            </w:r>
          </w:p>
        </w:tc>
        <w:tc>
          <w:tcPr>
            <w:tcW w:w="1820" w:type="dxa"/>
            <w:shd w:val="clear" w:color="auto" w:fill="auto"/>
            <w:vAlign w:val="center"/>
          </w:tcPr>
          <w:p w14:paraId="3033151E">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2.04776</w:t>
            </w:r>
          </w:p>
        </w:tc>
        <w:tc>
          <w:tcPr>
            <w:tcW w:w="1131" w:type="dxa"/>
            <w:shd w:val="clear" w:color="auto" w:fill="auto"/>
            <w:vAlign w:val="center"/>
          </w:tcPr>
          <w:p w14:paraId="32BDEA27">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kern w:val="2"/>
                <w:sz w:val="18"/>
                <w:szCs w:val="18"/>
                <w:lang w:val="en-US" w:eastAsia="zh-CN" w:bidi="ar-SA"/>
              </w:rPr>
              <w:t>140</w:t>
            </w:r>
          </w:p>
        </w:tc>
        <w:tc>
          <w:tcPr>
            <w:tcW w:w="1809" w:type="dxa"/>
            <w:shd w:val="clear" w:color="auto" w:fill="auto"/>
            <w:vAlign w:val="center"/>
          </w:tcPr>
          <w:p w14:paraId="3ACCB43B">
            <w:pPr>
              <w:spacing w:line="240" w:lineRule="auto"/>
              <w:jc w:val="center"/>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1.44750</w:t>
            </w:r>
          </w:p>
        </w:tc>
        <w:tc>
          <w:tcPr>
            <w:tcW w:w="1467" w:type="dxa"/>
            <w:shd w:val="clear" w:color="auto" w:fill="auto"/>
            <w:vAlign w:val="center"/>
          </w:tcPr>
          <w:p w14:paraId="5A2B2202">
            <w:pPr>
              <w:spacing w:line="240" w:lineRule="auto"/>
              <w:jc w:val="center"/>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1.82481</w:t>
            </w:r>
          </w:p>
        </w:tc>
      </w:tr>
      <w:tr w14:paraId="0A1CCF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13" w:type="dxa"/>
            <w:shd w:val="clear" w:color="auto" w:fill="auto"/>
            <w:vAlign w:val="center"/>
          </w:tcPr>
          <w:p w14:paraId="6859403F">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rPr>
              <w:t>35</w:t>
            </w:r>
          </w:p>
        </w:tc>
        <w:tc>
          <w:tcPr>
            <w:tcW w:w="2012" w:type="dxa"/>
            <w:shd w:val="clear" w:color="auto" w:fill="auto"/>
            <w:vAlign w:val="center"/>
          </w:tcPr>
          <w:p w14:paraId="43029870">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1.27551</w:t>
            </w:r>
          </w:p>
        </w:tc>
        <w:tc>
          <w:tcPr>
            <w:tcW w:w="1820" w:type="dxa"/>
            <w:shd w:val="clear" w:color="auto" w:fill="auto"/>
            <w:vAlign w:val="center"/>
          </w:tcPr>
          <w:p w14:paraId="559EDB93">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2.04075</w:t>
            </w:r>
          </w:p>
        </w:tc>
        <w:tc>
          <w:tcPr>
            <w:tcW w:w="1131" w:type="dxa"/>
            <w:shd w:val="clear" w:color="auto" w:fill="auto"/>
            <w:vAlign w:val="center"/>
          </w:tcPr>
          <w:p w14:paraId="4A5A7CE7">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kern w:val="2"/>
                <w:sz w:val="18"/>
                <w:szCs w:val="18"/>
                <w:lang w:val="en-US" w:eastAsia="zh-CN" w:bidi="ar-SA"/>
              </w:rPr>
              <w:t>150</w:t>
            </w:r>
          </w:p>
        </w:tc>
        <w:tc>
          <w:tcPr>
            <w:tcW w:w="1809" w:type="dxa"/>
            <w:shd w:val="clear" w:color="auto" w:fill="auto"/>
            <w:vAlign w:val="center"/>
          </w:tcPr>
          <w:p w14:paraId="0C769658">
            <w:pPr>
              <w:spacing w:line="240" w:lineRule="auto"/>
              <w:jc w:val="center"/>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1.45372</w:t>
            </w:r>
          </w:p>
        </w:tc>
        <w:tc>
          <w:tcPr>
            <w:tcW w:w="1467" w:type="dxa"/>
            <w:shd w:val="clear" w:color="auto" w:fill="auto"/>
            <w:vAlign w:val="center"/>
          </w:tcPr>
          <w:p w14:paraId="3C725B13">
            <w:pPr>
              <w:spacing w:line="240" w:lineRule="auto"/>
              <w:jc w:val="center"/>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1.81820</w:t>
            </w:r>
          </w:p>
        </w:tc>
      </w:tr>
      <w:tr w14:paraId="129A50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13" w:type="dxa"/>
            <w:shd w:val="clear" w:color="auto" w:fill="auto"/>
            <w:vAlign w:val="center"/>
          </w:tcPr>
          <w:p w14:paraId="0E4110AE">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rPr>
              <w:t>36</w:t>
            </w:r>
          </w:p>
        </w:tc>
        <w:tc>
          <w:tcPr>
            <w:tcW w:w="2012" w:type="dxa"/>
            <w:shd w:val="clear" w:color="auto" w:fill="auto"/>
            <w:vAlign w:val="center"/>
          </w:tcPr>
          <w:p w14:paraId="71299197">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1.28004</w:t>
            </w:r>
          </w:p>
        </w:tc>
        <w:tc>
          <w:tcPr>
            <w:tcW w:w="1820" w:type="dxa"/>
            <w:shd w:val="clear" w:color="auto" w:fill="auto"/>
            <w:vAlign w:val="center"/>
          </w:tcPr>
          <w:p w14:paraId="62C33867">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2.03407</w:t>
            </w:r>
          </w:p>
        </w:tc>
        <w:tc>
          <w:tcPr>
            <w:tcW w:w="1131" w:type="dxa"/>
            <w:vAlign w:val="center"/>
          </w:tcPr>
          <w:p w14:paraId="7657ACA5">
            <w:pPr>
              <w:spacing w:line="240" w:lineRule="auto"/>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160</w:t>
            </w:r>
          </w:p>
        </w:tc>
        <w:tc>
          <w:tcPr>
            <w:tcW w:w="1809" w:type="dxa"/>
            <w:vAlign w:val="center"/>
          </w:tcPr>
          <w:p w14:paraId="1C871EFE">
            <w:pPr>
              <w:spacing w:line="240" w:lineRule="auto"/>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1.45938</w:t>
            </w:r>
          </w:p>
        </w:tc>
        <w:tc>
          <w:tcPr>
            <w:tcW w:w="1467" w:type="dxa"/>
            <w:vAlign w:val="center"/>
          </w:tcPr>
          <w:p w14:paraId="06BCC33B">
            <w:pPr>
              <w:spacing w:line="240" w:lineRule="auto"/>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1.81225</w:t>
            </w:r>
          </w:p>
        </w:tc>
      </w:tr>
      <w:tr w14:paraId="559C6D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13" w:type="dxa"/>
            <w:shd w:val="clear" w:color="auto" w:fill="auto"/>
            <w:vAlign w:val="center"/>
          </w:tcPr>
          <w:p w14:paraId="450D3773">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rPr>
              <w:t>37</w:t>
            </w:r>
          </w:p>
        </w:tc>
        <w:tc>
          <w:tcPr>
            <w:tcW w:w="2012" w:type="dxa"/>
            <w:shd w:val="clear" w:color="auto" w:fill="auto"/>
            <w:vAlign w:val="center"/>
          </w:tcPr>
          <w:p w14:paraId="2715114B">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1.28441</w:t>
            </w:r>
          </w:p>
        </w:tc>
        <w:tc>
          <w:tcPr>
            <w:tcW w:w="1820" w:type="dxa"/>
            <w:shd w:val="clear" w:color="auto" w:fill="auto"/>
            <w:vAlign w:val="center"/>
          </w:tcPr>
          <w:p w14:paraId="6E452DE7">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2.02771</w:t>
            </w:r>
          </w:p>
        </w:tc>
        <w:tc>
          <w:tcPr>
            <w:tcW w:w="1131" w:type="dxa"/>
            <w:vAlign w:val="center"/>
          </w:tcPr>
          <w:p w14:paraId="6EFEF7F1">
            <w:pPr>
              <w:spacing w:line="240" w:lineRule="auto"/>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170</w:t>
            </w:r>
          </w:p>
        </w:tc>
        <w:tc>
          <w:tcPr>
            <w:tcW w:w="1809" w:type="dxa"/>
            <w:vAlign w:val="center"/>
          </w:tcPr>
          <w:p w14:paraId="467AD0A9">
            <w:pPr>
              <w:spacing w:line="240" w:lineRule="auto"/>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1.46456</w:t>
            </w:r>
          </w:p>
        </w:tc>
        <w:tc>
          <w:tcPr>
            <w:tcW w:w="1467" w:type="dxa"/>
            <w:vAlign w:val="center"/>
          </w:tcPr>
          <w:p w14:paraId="70A3C3D3">
            <w:pPr>
              <w:spacing w:line="240" w:lineRule="auto"/>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1.80686</w:t>
            </w:r>
          </w:p>
        </w:tc>
      </w:tr>
      <w:tr w14:paraId="5F9ED0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13" w:type="dxa"/>
            <w:shd w:val="clear" w:color="auto" w:fill="auto"/>
            <w:vAlign w:val="center"/>
          </w:tcPr>
          <w:p w14:paraId="6D11D382">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rPr>
              <w:t>38</w:t>
            </w:r>
          </w:p>
        </w:tc>
        <w:tc>
          <w:tcPr>
            <w:tcW w:w="2012" w:type="dxa"/>
            <w:shd w:val="clear" w:color="auto" w:fill="auto"/>
            <w:vAlign w:val="center"/>
          </w:tcPr>
          <w:p w14:paraId="5FEC1F5B">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1.28861</w:t>
            </w:r>
          </w:p>
        </w:tc>
        <w:tc>
          <w:tcPr>
            <w:tcW w:w="1820" w:type="dxa"/>
            <w:shd w:val="clear" w:color="auto" w:fill="auto"/>
            <w:vAlign w:val="center"/>
          </w:tcPr>
          <w:p w14:paraId="007BCD17">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2.02164</w:t>
            </w:r>
          </w:p>
        </w:tc>
        <w:tc>
          <w:tcPr>
            <w:tcW w:w="1131" w:type="dxa"/>
            <w:vAlign w:val="center"/>
          </w:tcPr>
          <w:p w14:paraId="28779578">
            <w:pPr>
              <w:spacing w:line="240" w:lineRule="auto"/>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180</w:t>
            </w:r>
          </w:p>
        </w:tc>
        <w:tc>
          <w:tcPr>
            <w:tcW w:w="1809" w:type="dxa"/>
            <w:vAlign w:val="center"/>
          </w:tcPr>
          <w:p w14:paraId="0EADD339">
            <w:pPr>
              <w:spacing w:line="240" w:lineRule="auto"/>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1.46931</w:t>
            </w:r>
          </w:p>
        </w:tc>
        <w:tc>
          <w:tcPr>
            <w:tcW w:w="1467" w:type="dxa"/>
            <w:vAlign w:val="center"/>
          </w:tcPr>
          <w:p w14:paraId="3D8CDA48">
            <w:pPr>
              <w:spacing w:line="240" w:lineRule="auto"/>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1.80196</w:t>
            </w:r>
          </w:p>
        </w:tc>
      </w:tr>
      <w:tr w14:paraId="481B53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13" w:type="dxa"/>
            <w:shd w:val="clear" w:color="auto" w:fill="auto"/>
            <w:vAlign w:val="center"/>
          </w:tcPr>
          <w:p w14:paraId="6AB402B8">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rPr>
              <w:t>39</w:t>
            </w:r>
          </w:p>
        </w:tc>
        <w:tc>
          <w:tcPr>
            <w:tcW w:w="2012" w:type="dxa"/>
            <w:shd w:val="clear" w:color="auto" w:fill="auto"/>
            <w:vAlign w:val="center"/>
          </w:tcPr>
          <w:p w14:paraId="16D947F4">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1.29266</w:t>
            </w:r>
          </w:p>
        </w:tc>
        <w:tc>
          <w:tcPr>
            <w:tcW w:w="1820" w:type="dxa"/>
            <w:shd w:val="clear" w:color="auto" w:fill="auto"/>
            <w:vAlign w:val="center"/>
          </w:tcPr>
          <w:p w14:paraId="28AA1FD4">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2.01583</w:t>
            </w:r>
          </w:p>
        </w:tc>
        <w:tc>
          <w:tcPr>
            <w:tcW w:w="1131" w:type="dxa"/>
            <w:vAlign w:val="center"/>
          </w:tcPr>
          <w:p w14:paraId="2193C6BC">
            <w:pPr>
              <w:spacing w:line="240" w:lineRule="auto"/>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190</w:t>
            </w:r>
          </w:p>
        </w:tc>
        <w:tc>
          <w:tcPr>
            <w:tcW w:w="1809" w:type="dxa"/>
            <w:vAlign w:val="center"/>
          </w:tcPr>
          <w:p w14:paraId="3D3BCF0C">
            <w:pPr>
              <w:spacing w:line="240" w:lineRule="auto"/>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1.47370</w:t>
            </w:r>
          </w:p>
        </w:tc>
        <w:tc>
          <w:tcPr>
            <w:tcW w:w="1467" w:type="dxa"/>
            <w:vAlign w:val="center"/>
          </w:tcPr>
          <w:p w14:paraId="3A82D467">
            <w:pPr>
              <w:spacing w:line="240" w:lineRule="auto"/>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1.796746</w:t>
            </w:r>
          </w:p>
        </w:tc>
      </w:tr>
      <w:tr w14:paraId="3A19F2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13" w:type="dxa"/>
            <w:shd w:val="clear" w:color="auto" w:fill="auto"/>
            <w:vAlign w:val="center"/>
          </w:tcPr>
          <w:p w14:paraId="5B5E43EA">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rPr>
              <w:t>40</w:t>
            </w:r>
          </w:p>
        </w:tc>
        <w:tc>
          <w:tcPr>
            <w:tcW w:w="2012" w:type="dxa"/>
            <w:shd w:val="clear" w:color="auto" w:fill="auto"/>
            <w:vAlign w:val="center"/>
          </w:tcPr>
          <w:p w14:paraId="4A60449E">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1.29657</w:t>
            </w:r>
          </w:p>
        </w:tc>
        <w:tc>
          <w:tcPr>
            <w:tcW w:w="1820" w:type="dxa"/>
            <w:shd w:val="clear" w:color="auto" w:fill="auto"/>
            <w:vAlign w:val="center"/>
          </w:tcPr>
          <w:p w14:paraId="6A354EB7">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2.01027</w:t>
            </w:r>
          </w:p>
        </w:tc>
        <w:tc>
          <w:tcPr>
            <w:tcW w:w="1131" w:type="dxa"/>
            <w:vAlign w:val="center"/>
          </w:tcPr>
          <w:p w14:paraId="1A19C336">
            <w:pPr>
              <w:spacing w:line="240" w:lineRule="auto"/>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200</w:t>
            </w:r>
          </w:p>
        </w:tc>
        <w:tc>
          <w:tcPr>
            <w:tcW w:w="1809" w:type="dxa"/>
            <w:vAlign w:val="center"/>
          </w:tcPr>
          <w:p w14:paraId="6962A457">
            <w:pPr>
              <w:spacing w:line="240" w:lineRule="auto"/>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1.47777</w:t>
            </w:r>
          </w:p>
        </w:tc>
        <w:tc>
          <w:tcPr>
            <w:tcW w:w="1467" w:type="dxa"/>
            <w:vAlign w:val="center"/>
          </w:tcPr>
          <w:p w14:paraId="08478084">
            <w:pPr>
              <w:spacing w:line="240" w:lineRule="auto"/>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1.79332</w:t>
            </w:r>
          </w:p>
        </w:tc>
      </w:tr>
      <w:tr w14:paraId="484FB0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13" w:type="dxa"/>
            <w:shd w:val="clear" w:color="auto" w:fill="auto"/>
            <w:vAlign w:val="center"/>
          </w:tcPr>
          <w:p w14:paraId="10768C28">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rPr>
              <w:t>41</w:t>
            </w:r>
          </w:p>
        </w:tc>
        <w:tc>
          <w:tcPr>
            <w:tcW w:w="2012" w:type="dxa"/>
            <w:shd w:val="clear" w:color="auto" w:fill="auto"/>
            <w:vAlign w:val="center"/>
          </w:tcPr>
          <w:p w14:paraId="2EEB895D">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1.30035</w:t>
            </w:r>
          </w:p>
        </w:tc>
        <w:tc>
          <w:tcPr>
            <w:tcW w:w="1820" w:type="dxa"/>
            <w:shd w:val="clear" w:color="auto" w:fill="auto"/>
            <w:vAlign w:val="center"/>
          </w:tcPr>
          <w:p w14:paraId="1D017C6B">
            <w:pPr>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2.00494</w:t>
            </w:r>
          </w:p>
        </w:tc>
        <w:tc>
          <w:tcPr>
            <w:tcW w:w="1131" w:type="dxa"/>
            <w:vAlign w:val="center"/>
          </w:tcPr>
          <w:p w14:paraId="5D0EE139">
            <w:pPr>
              <w:spacing w:line="240" w:lineRule="auto"/>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250</w:t>
            </w:r>
          </w:p>
        </w:tc>
        <w:tc>
          <w:tcPr>
            <w:tcW w:w="1809" w:type="dxa"/>
            <w:vAlign w:val="center"/>
          </w:tcPr>
          <w:p w14:paraId="1EE32512">
            <w:pPr>
              <w:spacing w:line="240" w:lineRule="auto"/>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1.49443</w:t>
            </w:r>
          </w:p>
        </w:tc>
        <w:tc>
          <w:tcPr>
            <w:tcW w:w="1467" w:type="dxa"/>
            <w:vAlign w:val="center"/>
          </w:tcPr>
          <w:p w14:paraId="0B11E375">
            <w:pPr>
              <w:spacing w:line="240" w:lineRule="auto"/>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1.77667</w:t>
            </w:r>
          </w:p>
        </w:tc>
      </w:tr>
      <w:tr w14:paraId="6133A7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13" w:type="dxa"/>
            <w:shd w:val="clear" w:color="auto" w:fill="auto"/>
            <w:vAlign w:val="center"/>
          </w:tcPr>
          <w:p w14:paraId="49157FF2">
            <w:pPr>
              <w:spacing w:line="240" w:lineRule="auto"/>
              <w:jc w:val="center"/>
              <w:rPr>
                <w:rFonts w:hint="eastAsia" w:ascii="宋体" w:hAnsi="宋体" w:eastAsia="宋体" w:cs="宋体"/>
                <w:kern w:val="2"/>
                <w:sz w:val="18"/>
                <w:szCs w:val="18"/>
                <w:lang w:val="en-US" w:eastAsia="zh-CN" w:bidi="ar-SA"/>
              </w:rPr>
            </w:pPr>
            <w:bookmarkStart w:id="45" w:name="BookMark8"/>
            <w:r>
              <w:rPr>
                <w:rFonts w:hint="eastAsia" w:ascii="宋体" w:hAnsi="宋体" w:cs="宋体"/>
                <w:sz w:val="18"/>
                <w:szCs w:val="18"/>
              </w:rPr>
              <w:t>42</w:t>
            </w:r>
          </w:p>
        </w:tc>
        <w:tc>
          <w:tcPr>
            <w:tcW w:w="2012" w:type="dxa"/>
            <w:shd w:val="clear" w:color="auto" w:fill="auto"/>
            <w:vAlign w:val="center"/>
          </w:tcPr>
          <w:p w14:paraId="07547C46">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1.30399</w:t>
            </w:r>
          </w:p>
        </w:tc>
        <w:tc>
          <w:tcPr>
            <w:tcW w:w="1820" w:type="dxa"/>
            <w:shd w:val="clear" w:color="auto" w:fill="auto"/>
            <w:vAlign w:val="center"/>
          </w:tcPr>
          <w:p w14:paraId="613D0FB5">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1.99983</w:t>
            </w:r>
          </w:p>
        </w:tc>
        <w:tc>
          <w:tcPr>
            <w:tcW w:w="1131" w:type="dxa"/>
            <w:vAlign w:val="center"/>
          </w:tcPr>
          <w:p w14:paraId="52A328B9">
            <w:pPr>
              <w:spacing w:line="240" w:lineRule="auto"/>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300</w:t>
            </w:r>
          </w:p>
        </w:tc>
        <w:tc>
          <w:tcPr>
            <w:tcW w:w="1809" w:type="dxa"/>
            <w:vAlign w:val="center"/>
          </w:tcPr>
          <w:p w14:paraId="15C88661">
            <w:pPr>
              <w:spacing w:line="240" w:lineRule="auto"/>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1.50678</w:t>
            </w:r>
          </w:p>
        </w:tc>
        <w:tc>
          <w:tcPr>
            <w:tcW w:w="1467" w:type="dxa"/>
            <w:vAlign w:val="center"/>
          </w:tcPr>
          <w:p w14:paraId="2CE9549E">
            <w:pPr>
              <w:spacing w:line="240" w:lineRule="auto"/>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1.76454</w:t>
            </w:r>
          </w:p>
        </w:tc>
      </w:tr>
      <w:tr w14:paraId="6D2E8E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13" w:type="dxa"/>
            <w:shd w:val="clear" w:color="auto" w:fill="auto"/>
            <w:vAlign w:val="center"/>
          </w:tcPr>
          <w:p w14:paraId="00ED1CB5">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rPr>
              <w:t>43</w:t>
            </w:r>
          </w:p>
        </w:tc>
        <w:tc>
          <w:tcPr>
            <w:tcW w:w="2012" w:type="dxa"/>
            <w:shd w:val="clear" w:color="auto" w:fill="auto"/>
            <w:vAlign w:val="center"/>
          </w:tcPr>
          <w:p w14:paraId="392F6152">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1.30752</w:t>
            </w:r>
          </w:p>
        </w:tc>
        <w:tc>
          <w:tcPr>
            <w:tcW w:w="1820" w:type="dxa"/>
            <w:shd w:val="clear" w:color="auto" w:fill="auto"/>
            <w:vAlign w:val="center"/>
          </w:tcPr>
          <w:p w14:paraId="39279AEA">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1.99493</w:t>
            </w:r>
          </w:p>
        </w:tc>
        <w:tc>
          <w:tcPr>
            <w:tcW w:w="1131" w:type="dxa"/>
            <w:vAlign w:val="center"/>
          </w:tcPr>
          <w:p w14:paraId="05AA4E1C">
            <w:pPr>
              <w:spacing w:line="240" w:lineRule="auto"/>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400</w:t>
            </w:r>
          </w:p>
        </w:tc>
        <w:tc>
          <w:tcPr>
            <w:tcW w:w="1809" w:type="dxa"/>
            <w:vAlign w:val="center"/>
          </w:tcPr>
          <w:p w14:paraId="69867D20">
            <w:pPr>
              <w:spacing w:line="240" w:lineRule="auto"/>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1.52453</w:t>
            </w:r>
          </w:p>
        </w:tc>
        <w:tc>
          <w:tcPr>
            <w:tcW w:w="1467" w:type="dxa"/>
            <w:vAlign w:val="center"/>
          </w:tcPr>
          <w:p w14:paraId="640CA38A">
            <w:pPr>
              <w:spacing w:line="240" w:lineRule="auto"/>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1.74773</w:t>
            </w:r>
          </w:p>
        </w:tc>
      </w:tr>
      <w:tr w14:paraId="1DB0AB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13" w:type="dxa"/>
            <w:shd w:val="clear" w:color="auto" w:fill="auto"/>
            <w:vAlign w:val="center"/>
          </w:tcPr>
          <w:p w14:paraId="66075E00">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rPr>
              <w:t>44</w:t>
            </w:r>
          </w:p>
        </w:tc>
        <w:tc>
          <w:tcPr>
            <w:tcW w:w="2012" w:type="dxa"/>
            <w:shd w:val="clear" w:color="auto" w:fill="auto"/>
            <w:vAlign w:val="center"/>
          </w:tcPr>
          <w:p w14:paraId="47CC7694">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1.31094</w:t>
            </w:r>
          </w:p>
        </w:tc>
        <w:tc>
          <w:tcPr>
            <w:tcW w:w="1820" w:type="dxa"/>
            <w:shd w:val="clear" w:color="auto" w:fill="auto"/>
            <w:vAlign w:val="center"/>
          </w:tcPr>
          <w:p w14:paraId="2EE8EC86">
            <w:pPr>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1.99021</w:t>
            </w:r>
          </w:p>
        </w:tc>
        <w:tc>
          <w:tcPr>
            <w:tcW w:w="1131" w:type="dxa"/>
            <w:vAlign w:val="center"/>
          </w:tcPr>
          <w:p w14:paraId="01252E2E">
            <w:pPr>
              <w:spacing w:line="240" w:lineRule="auto"/>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500</w:t>
            </w:r>
          </w:p>
        </w:tc>
        <w:tc>
          <w:tcPr>
            <w:tcW w:w="1809" w:type="dxa"/>
            <w:vAlign w:val="center"/>
          </w:tcPr>
          <w:p w14:paraId="5589819D">
            <w:pPr>
              <w:spacing w:line="240" w:lineRule="auto"/>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1.53671</w:t>
            </w:r>
          </w:p>
        </w:tc>
        <w:tc>
          <w:tcPr>
            <w:tcW w:w="1467" w:type="dxa"/>
            <w:vAlign w:val="center"/>
          </w:tcPr>
          <w:p w14:paraId="36FADE2F">
            <w:pPr>
              <w:spacing w:line="240" w:lineRule="auto"/>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1.73641</w:t>
            </w:r>
          </w:p>
        </w:tc>
      </w:tr>
      <w:bookmarkEnd w:id="44"/>
    </w:tbl>
    <w:p w14:paraId="3A943B34">
      <w:pPr>
        <w:pStyle w:val="56"/>
        <w:ind w:firstLine="0" w:firstLineChars="0"/>
        <w:jc w:val="center"/>
      </w:pPr>
      <w:r>
        <w:rPr>
          <w:rFonts w:hint="eastAsia"/>
        </w:rPr>
        <w:drawing>
          <wp:inline distT="0" distB="0" distL="0" distR="0">
            <wp:extent cx="1485900" cy="317500"/>
            <wp:effectExtent l="0" t="0" r="0" b="6350"/>
            <wp:docPr id="1583929185" name="图片 1"/>
            <wp:cNvGraphicFramePr/>
            <a:graphic xmlns:a="http://schemas.openxmlformats.org/drawingml/2006/main">
              <a:graphicData uri="http://schemas.openxmlformats.org/drawingml/2006/picture">
                <pic:pic xmlns:pic="http://schemas.openxmlformats.org/drawingml/2006/picture">
                  <pic:nvPicPr>
                    <pic:cNvPr id="1583929185" name="图片 1"/>
                    <pic:cNvPicPr/>
                  </pic:nvPicPr>
                  <pic:blipFill>
                    <a:blip r:embed="rId4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FCC5D2">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5DFF22">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0D825">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658A8">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F497D">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E9CF79">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7749A">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8E660">
    <w:pPr>
      <w:pStyle w:val="61"/>
      <w:rPr>
        <w:rFonts w:hint="eastAsia"/>
      </w:rPr>
    </w:pPr>
    <w:r>
      <w:fldChar w:fldCharType="begin"/>
    </w:r>
    <w:r>
      <w:instrText xml:space="preserve"> STYLEREF  标准文件_文件编号  \* MERGEFORMAT </w:instrText>
    </w:r>
    <w:r>
      <w:fldChar w:fldCharType="separate"/>
    </w:r>
    <w:r>
      <w:t>T/JSQA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500E0">
    <w:pPr>
      <w:pStyle w:val="18"/>
      <w:jc w:val="right"/>
    </w:pPr>
    <w:r>
      <w:fldChar w:fldCharType="begin"/>
    </w:r>
    <w:r>
      <w:instrText xml:space="preserve"> STYLEREF  标准文件_文件编号  \* MERGEFORMAT </w:instrText>
    </w:r>
    <w:r>
      <w:fldChar w:fldCharType="separate"/>
    </w:r>
    <w:r>
      <w:t>T/JSQA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497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63BC"/>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576"/>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16841"/>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2FE0"/>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4974"/>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6490"/>
    <w:rsid w:val="006B2672"/>
    <w:rsid w:val="006B54BF"/>
    <w:rsid w:val="006B5F44"/>
    <w:rsid w:val="006B5F90"/>
    <w:rsid w:val="006B62E4"/>
    <w:rsid w:val="006C1BBA"/>
    <w:rsid w:val="006C2079"/>
    <w:rsid w:val="006C46C9"/>
    <w:rsid w:val="006C5A62"/>
    <w:rsid w:val="006C5D68"/>
    <w:rsid w:val="006C6976"/>
    <w:rsid w:val="006C6DD0"/>
    <w:rsid w:val="006D04EA"/>
    <w:rsid w:val="006D16C4"/>
    <w:rsid w:val="006D3E96"/>
    <w:rsid w:val="006D4515"/>
    <w:rsid w:val="006D4BB1"/>
    <w:rsid w:val="006D6593"/>
    <w:rsid w:val="006E358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C6566"/>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118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4E11"/>
    <w:rsid w:val="00B4654C"/>
    <w:rsid w:val="00B47293"/>
    <w:rsid w:val="00B50E50"/>
    <w:rsid w:val="00B52120"/>
    <w:rsid w:val="00B54ABC"/>
    <w:rsid w:val="00B56FBE"/>
    <w:rsid w:val="00B60ACF"/>
    <w:rsid w:val="00B62B58"/>
    <w:rsid w:val="00B65149"/>
    <w:rsid w:val="00B66567"/>
    <w:rsid w:val="00B66F52"/>
    <w:rsid w:val="00B66FE5"/>
    <w:rsid w:val="00B67A7A"/>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75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B1A"/>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5301425"/>
    <w:rsid w:val="064A139D"/>
    <w:rsid w:val="06C43629"/>
    <w:rsid w:val="08A742AE"/>
    <w:rsid w:val="09016473"/>
    <w:rsid w:val="0B565626"/>
    <w:rsid w:val="0DF53A3A"/>
    <w:rsid w:val="11A77604"/>
    <w:rsid w:val="149A5FCB"/>
    <w:rsid w:val="15E7507B"/>
    <w:rsid w:val="17AA44AA"/>
    <w:rsid w:val="180B6483"/>
    <w:rsid w:val="18286D87"/>
    <w:rsid w:val="189E1D70"/>
    <w:rsid w:val="189E6E29"/>
    <w:rsid w:val="1977314F"/>
    <w:rsid w:val="1C1B552A"/>
    <w:rsid w:val="1CDB5968"/>
    <w:rsid w:val="1D003B60"/>
    <w:rsid w:val="1D4C253E"/>
    <w:rsid w:val="1E0C3728"/>
    <w:rsid w:val="1E6E1185"/>
    <w:rsid w:val="1E917E41"/>
    <w:rsid w:val="1F765B75"/>
    <w:rsid w:val="1F905E56"/>
    <w:rsid w:val="20E942F0"/>
    <w:rsid w:val="23CC074A"/>
    <w:rsid w:val="276237A8"/>
    <w:rsid w:val="2808523B"/>
    <w:rsid w:val="289F4566"/>
    <w:rsid w:val="296E2584"/>
    <w:rsid w:val="29E7224E"/>
    <w:rsid w:val="2A77438F"/>
    <w:rsid w:val="2AFD3F94"/>
    <w:rsid w:val="2B4714C1"/>
    <w:rsid w:val="2EE70102"/>
    <w:rsid w:val="2F0F738E"/>
    <w:rsid w:val="2F7506E9"/>
    <w:rsid w:val="2FA20E9F"/>
    <w:rsid w:val="2FDA518C"/>
    <w:rsid w:val="2FE34275"/>
    <w:rsid w:val="30C82816"/>
    <w:rsid w:val="33CB42D7"/>
    <w:rsid w:val="341507AF"/>
    <w:rsid w:val="347468AF"/>
    <w:rsid w:val="360949B7"/>
    <w:rsid w:val="369C0C29"/>
    <w:rsid w:val="36B260C9"/>
    <w:rsid w:val="396159B3"/>
    <w:rsid w:val="3BC00874"/>
    <w:rsid w:val="3E391C63"/>
    <w:rsid w:val="3EDB7EEF"/>
    <w:rsid w:val="3F584034"/>
    <w:rsid w:val="43461566"/>
    <w:rsid w:val="434B5F61"/>
    <w:rsid w:val="45711797"/>
    <w:rsid w:val="45F3589E"/>
    <w:rsid w:val="47F06392"/>
    <w:rsid w:val="48650722"/>
    <w:rsid w:val="48700764"/>
    <w:rsid w:val="48B6203A"/>
    <w:rsid w:val="4904108C"/>
    <w:rsid w:val="4A806386"/>
    <w:rsid w:val="4C241E79"/>
    <w:rsid w:val="4C706B3A"/>
    <w:rsid w:val="4D665E71"/>
    <w:rsid w:val="4EDE2D8A"/>
    <w:rsid w:val="4EE86020"/>
    <w:rsid w:val="5017637A"/>
    <w:rsid w:val="53227641"/>
    <w:rsid w:val="54DB61E1"/>
    <w:rsid w:val="55436A98"/>
    <w:rsid w:val="55CC73D2"/>
    <w:rsid w:val="57466D1C"/>
    <w:rsid w:val="57B958F8"/>
    <w:rsid w:val="580B0920"/>
    <w:rsid w:val="58BB4010"/>
    <w:rsid w:val="58C44923"/>
    <w:rsid w:val="5B910ABF"/>
    <w:rsid w:val="5E8F3317"/>
    <w:rsid w:val="611D0AE5"/>
    <w:rsid w:val="62957D4A"/>
    <w:rsid w:val="62D14028"/>
    <w:rsid w:val="64552344"/>
    <w:rsid w:val="64CB796A"/>
    <w:rsid w:val="6502627F"/>
    <w:rsid w:val="65451832"/>
    <w:rsid w:val="65517DBE"/>
    <w:rsid w:val="65FE0FE0"/>
    <w:rsid w:val="673152EA"/>
    <w:rsid w:val="688C2D3E"/>
    <w:rsid w:val="69771617"/>
    <w:rsid w:val="6A852C4E"/>
    <w:rsid w:val="6B364A70"/>
    <w:rsid w:val="6B3E1281"/>
    <w:rsid w:val="6B400C03"/>
    <w:rsid w:val="6C3A689C"/>
    <w:rsid w:val="6E594353"/>
    <w:rsid w:val="6FB865A9"/>
    <w:rsid w:val="71202BA5"/>
    <w:rsid w:val="719A31FD"/>
    <w:rsid w:val="73700EA1"/>
    <w:rsid w:val="74555843"/>
    <w:rsid w:val="77997C43"/>
    <w:rsid w:val="77AE12C0"/>
    <w:rsid w:val="7A6D2D01"/>
    <w:rsid w:val="7CD014D5"/>
    <w:rsid w:val="7DF76D39"/>
    <w:rsid w:val="7E5228D6"/>
    <w:rsid w:val="7EC23181"/>
    <w:rsid w:val="7F867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table" w:customStyle="1" w:styleId="230">
    <w:name w:val="Table Normal"/>
    <w:unhideWhenUsed/>
    <w:qFormat/>
    <w:uiPriority w:val="0"/>
    <w:rPr>
      <w:rFonts w:ascii="Times New Roman" w:hAnsi="Times New Roman"/>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9" Type="http://schemas.openxmlformats.org/officeDocument/2006/relationships/glossaryDocument" Target="glossary/document.xml"/><Relationship Id="rId48" Type="http://schemas.openxmlformats.org/officeDocument/2006/relationships/fontTable" Target="fontTable.xml"/><Relationship Id="rId47" Type="http://schemas.openxmlformats.org/officeDocument/2006/relationships/customXml" Target="../customXml/item2.xml"/><Relationship Id="rId46" Type="http://schemas.openxmlformats.org/officeDocument/2006/relationships/numbering" Target="numbering.xml"/><Relationship Id="rId45" Type="http://schemas.openxmlformats.org/officeDocument/2006/relationships/customXml" Target="../customXml/item1.xml"/><Relationship Id="rId44" Type="http://schemas.openxmlformats.org/officeDocument/2006/relationships/image" Target="media/image13.jpeg"/><Relationship Id="rId43" Type="http://schemas.openxmlformats.org/officeDocument/2006/relationships/oleObject" Target="embeddings/oleObject17.bin"/><Relationship Id="rId42" Type="http://schemas.openxmlformats.org/officeDocument/2006/relationships/oleObject" Target="embeddings/oleObject16.bin"/><Relationship Id="rId41" Type="http://schemas.openxmlformats.org/officeDocument/2006/relationships/oleObject" Target="embeddings/oleObject15.bin"/><Relationship Id="rId40" Type="http://schemas.openxmlformats.org/officeDocument/2006/relationships/oleObject" Target="embeddings/oleObject14.bin"/><Relationship Id="rId4" Type="http://schemas.openxmlformats.org/officeDocument/2006/relationships/endnotes" Target="endnotes.xml"/><Relationship Id="rId39" Type="http://schemas.openxmlformats.org/officeDocument/2006/relationships/oleObject" Target="embeddings/oleObject13.bin"/><Relationship Id="rId38" Type="http://schemas.openxmlformats.org/officeDocument/2006/relationships/oleObject" Target="embeddings/oleObject12.bin"/><Relationship Id="rId37" Type="http://schemas.openxmlformats.org/officeDocument/2006/relationships/oleObject" Target="embeddings/oleObject11.bin"/><Relationship Id="rId36" Type="http://schemas.openxmlformats.org/officeDocument/2006/relationships/image" Target="media/image12.wmf"/><Relationship Id="rId35" Type="http://schemas.openxmlformats.org/officeDocument/2006/relationships/oleObject" Target="embeddings/oleObject10.bin"/><Relationship Id="rId34" Type="http://schemas.openxmlformats.org/officeDocument/2006/relationships/image" Target="media/image11.wmf"/><Relationship Id="rId33" Type="http://schemas.openxmlformats.org/officeDocument/2006/relationships/oleObject" Target="embeddings/oleObject9.bin"/><Relationship Id="rId32" Type="http://schemas.openxmlformats.org/officeDocument/2006/relationships/image" Target="media/image10.wmf"/><Relationship Id="rId31" Type="http://schemas.openxmlformats.org/officeDocument/2006/relationships/oleObject" Target="embeddings/oleObject8.bin"/><Relationship Id="rId30" Type="http://schemas.openxmlformats.org/officeDocument/2006/relationships/image" Target="media/image9.wmf"/><Relationship Id="rId3" Type="http://schemas.openxmlformats.org/officeDocument/2006/relationships/footnotes" Target="footnotes.xml"/><Relationship Id="rId29" Type="http://schemas.openxmlformats.org/officeDocument/2006/relationships/oleObject" Target="embeddings/oleObject7.bin"/><Relationship Id="rId28" Type="http://schemas.openxmlformats.org/officeDocument/2006/relationships/image" Target="media/image8.wmf"/><Relationship Id="rId27" Type="http://schemas.openxmlformats.org/officeDocument/2006/relationships/oleObject" Target="embeddings/oleObject6.bin"/><Relationship Id="rId26" Type="http://schemas.openxmlformats.org/officeDocument/2006/relationships/image" Target="media/image7.wmf"/><Relationship Id="rId25" Type="http://schemas.openxmlformats.org/officeDocument/2006/relationships/oleObject" Target="embeddings/oleObject5.bin"/><Relationship Id="rId24" Type="http://schemas.openxmlformats.org/officeDocument/2006/relationships/image" Target="media/image6.wmf"/><Relationship Id="rId23" Type="http://schemas.openxmlformats.org/officeDocument/2006/relationships/oleObject" Target="embeddings/oleObject4.bin"/><Relationship Id="rId22" Type="http://schemas.openxmlformats.org/officeDocument/2006/relationships/image" Target="media/image5.wmf"/><Relationship Id="rId21" Type="http://schemas.openxmlformats.org/officeDocument/2006/relationships/oleObject" Target="embeddings/oleObject3.bin"/><Relationship Id="rId20" Type="http://schemas.openxmlformats.org/officeDocument/2006/relationships/image" Target="media/image4.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3.wmf"/><Relationship Id="rId17" Type="http://schemas.openxmlformats.org/officeDocument/2006/relationships/oleObject" Target="embeddings/oleObject1.bin"/><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CC785554612466BAC1ADE2E8295B591"/>
        <w:style w:val=""/>
        <w:category>
          <w:name w:val="常规"/>
          <w:gallery w:val="placeholder"/>
        </w:category>
        <w:types>
          <w:type w:val="bbPlcHdr"/>
        </w:types>
        <w:behaviors>
          <w:behavior w:val="content"/>
        </w:behaviors>
        <w:description w:val=""/>
        <w:guid w:val="{865FC0FB-78A3-4B19-BABE-067101937C91}"/>
      </w:docPartPr>
      <w:docPartBody>
        <w:p w14:paraId="576B3B4A">
          <w:pPr>
            <w:pStyle w:val="5"/>
            <w:rPr>
              <w:rFonts w:hint="eastAsia"/>
            </w:rPr>
          </w:pPr>
          <w:r>
            <w:rPr>
              <w:rStyle w:val="4"/>
              <w:rFonts w:hint="eastAsia"/>
            </w:rPr>
            <w:t>单击或点击此处输入文字。</w:t>
          </w:r>
        </w:p>
      </w:docPartBody>
    </w:docPart>
    <w:docPart>
      <w:docPartPr>
        <w:name w:val="57940EFEB3D7410884D335A258ED1A44"/>
        <w:style w:val=""/>
        <w:category>
          <w:name w:val="常规"/>
          <w:gallery w:val="placeholder"/>
        </w:category>
        <w:types>
          <w:type w:val="bbPlcHdr"/>
        </w:types>
        <w:behaviors>
          <w:behavior w:val="content"/>
        </w:behaviors>
        <w:description w:val=""/>
        <w:guid w:val="{350DB879-34A0-4C70-AB37-6247A670C2BC}"/>
      </w:docPartPr>
      <w:docPartBody>
        <w:p w14:paraId="0EA88816">
          <w:pPr>
            <w:pStyle w:val="6"/>
            <w:rPr>
              <w:rFonts w:hint="eastAsia"/>
            </w:rPr>
          </w:pPr>
          <w:r>
            <w:rPr>
              <w:rStyle w:val="4"/>
              <w:rFonts w:hint="eastAsia"/>
            </w:rPr>
            <w:t>选择一项。</w:t>
          </w:r>
        </w:p>
      </w:docPartBody>
    </w:docPart>
    <w:docPart>
      <w:docPartPr>
        <w:name w:val="95F25CD9119140D78FF59D0AB6A2E908"/>
        <w:style w:val=""/>
        <w:category>
          <w:name w:val="常规"/>
          <w:gallery w:val="placeholder"/>
        </w:category>
        <w:types>
          <w:type w:val="bbPlcHdr"/>
        </w:types>
        <w:behaviors>
          <w:behavior w:val="content"/>
        </w:behaviors>
        <w:description w:val=""/>
        <w:guid w:val="{A8227E3A-FA66-4E08-A31B-2A912BBEB1B2}"/>
      </w:docPartPr>
      <w:docPartBody>
        <w:p w14:paraId="1E8CACBA">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6E8"/>
    <w:rsid w:val="00222E4E"/>
    <w:rsid w:val="003A6558"/>
    <w:rsid w:val="00572FE0"/>
    <w:rsid w:val="009A099E"/>
    <w:rsid w:val="00B44E11"/>
    <w:rsid w:val="00C00E94"/>
    <w:rsid w:val="00EB26E8"/>
    <w:rsid w:val="00F94A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2CC785554612466BAC1ADE2E8295B591"/>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57940EFEB3D7410884D335A258ED1A4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95F25CD9119140D78FF59D0AB6A2E908"/>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FFFFFF"/>
      </a:dk1>
      <a:lt1>
        <a:sysClr val="window" lastClr="00000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10</Pages>
  <Words>2611</Words>
  <Characters>3178</Characters>
  <Lines>52</Lines>
  <Paragraphs>14</Paragraphs>
  <TotalTime>15</TotalTime>
  <ScaleCrop>false</ScaleCrop>
  <LinksUpToDate>false</LinksUpToDate>
  <CharactersWithSpaces>3272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2026-07-20T06:52:00Z</dcterms:created>
  <dc:creator>HK</dc:creator>
  <dc:description>&lt;config cover="true" show_menu="true" version="1.0.0" doctype="SDKXY"&gt;_x000d_
&lt;/config&gt;</dc:description>
  <cp:lastModifiedBy>llx</cp:lastModifiedBy>
  <cp:lastPrinted>2026-07-29T00:27:00Z</cp:lastPrinted>
  <dcterms:modified xsi:type="dcterms:W3CDTF">2026-07-29T08:56:45Z</dcterms:modified>
  <dc:title>团体标准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eyJoZGlkIjoiZmZmMjYwNzRmZGM2MGY4NDgxMDM1N2YzMzkyYzFiZTciLCJ1c2VySWQiOiIxODcyNTU4OTIyIn0=</vt:lpwstr>
  </property>
  <property fmtid="{D5CDD505-2E9C-101B-9397-08002B2CF9AE}" pid="15" name="KSOProductBuildVer">
    <vt:lpwstr>2052-12.1.0.26895</vt:lpwstr>
  </property>
  <property fmtid="{D5CDD505-2E9C-101B-9397-08002B2CF9AE}" pid="16" name="ICV">
    <vt:lpwstr>7C0A87D7A76542989ACAD5CDB58E03F6_13</vt:lpwstr>
  </property>
</Properties>
</file>